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CSÍPŐ TAMÁS</w:t>
            </w:r>
          </w:p>
          <w:p w:rsidR="00C275A3" w:rsidRDefault="00A96AEC" w:rsidP="00C275A3">
            <w:pPr>
              <w:pStyle w:val="Hallgatokepzes"/>
            </w:pPr>
            <w:r>
              <w:t>általános orvos szak</w:t>
            </w:r>
            <w:r>
              <w:br/>
            </w:r>
            <w:r w:rsidR="00E77B23">
              <w:t>Osztatlan,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KOVÁCS ANDREA</w:t>
            </w:r>
          </w:p>
          <w:p w:rsidR="00DB4822" w:rsidRDefault="00C275A3" w:rsidP="004D7940">
            <w:pPr>
              <w:pStyle w:val="Hallgatokepzes"/>
            </w:pPr>
            <w:r>
              <w:t>molekuláris biológia</w:t>
            </w:r>
            <w:r w:rsidR="00A96AEC">
              <w:br/>
              <w:t>MSc, 9. félév</w:t>
            </w:r>
          </w:p>
          <w:p w:rsidR="00DB4822" w:rsidRDefault="00DB4822" w:rsidP="004D7940">
            <w:pPr>
              <w:pStyle w:val="Hallgatointezmeny-kar"/>
            </w:pPr>
            <w:r>
              <w:t>Debreceni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Tóth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Tranziens Receptor Potenciál Melastatin-4 (TRPM4) moduláció vazokonstriktív és vazodilatatív hatásai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Kísérleteink célpontja, a Tranziens Receptor Potenciál Melastatin-4 (TRPM4), egy sejten belüli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-koncentráció kismértékű emelkedésére érzékeny sejtfelszíni ioncsatorna. Aktivált állapotában Na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-ra és K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-ra permeábilis. Irodalmi adatok alapján a TRPM4 csatornának fontos szerepe van a nyomásnövekedés indukálta membrán depolarizáció és vazokonstrikció (miogén tónus) kialakításában.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Célunk volt a csatorna érátmérő szabályozásában betöltött szerepének pontosabb megismerése. Ennek érdekében in vivo környezetben, különböző izolált ereken, valamint tenyésztett érfali simaizomsejteken is vizsgáltuk a TRPM4 aktivációjának és gátlásának hatásait.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vivo kísérleteink során hím Wistar-Kyoto patkányok artéria carotis-án keresztül invazív vérnyomásméréssel gyűjtöttünk adatokat. A TRPM4 antagonista 9-Phenanthrol rövid időtartamra csökkentette az állat vérnyomását, és ilyen körülmények mellett a norepinefrin hatása is csökkent. Az izometriás mérési rendszeren végzett kísérleteinkben szívsebészeti beavatkozások során visszamaradt humán véna saphena graftot használtunk. Ezen kísérletekben a noradrenalin hatására megnövekvő kontraktilis erőt a TRPM4 antagonista 67,1±20,9%-kal csökkentette. Egér aortából származó tenyésztett simaizomsejteken (MOVAS) az intracelluláris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-koncentráció változását követtük és azt tapasztaltuk, hogy a TRPM4 feltételezett aktivátora, az A23187 a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-koncentráció emelkedését váltotta ki a sejteken belül (1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0800"/>
            <wp:docPr id="50976658" name="name154ee1f4e59402" descr="imgtmp_27878_hu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7878_hu_1.gif"/>
                    <pic:cNvPicPr/>
                  </pic:nvPicPr>
                  <pic:blipFill>
                    <a:blip r:embed="rId154ee1f4e593a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0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M-os A23187 koncentráció esetében a 340/380 arány változása 0,71 ±0,05-ről 0,81±0,04-re, p&lt;0,05).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Eredményeink megerősítik az eddigi feltételezéseinket, amely szerint a TRPM4 központi szerepet játszhat a simaizomsejtek kontrakciójának kiváltásában. Ennek mechanizmusa lehet a csatorna aktivációját követő depolarizáció, amely a feszültségfüggő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-csatornák stimulálásával növeli az intracelluláris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-koncentrációt és vált ki konstrikciót.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837397">
    <w:multiLevelType w:val="hybridMultilevel"/>
    <w:lvl w:ilvl="0" w:tplc="167469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837397">
    <w:abstractNumId w:val="6183739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063935" Type="http://schemas.openxmlformats.org/officeDocument/2006/relationships/numbering" Target="numbering.xml"/><Relationship Id="rId154ee1f4e593a6" Type="http://schemas.openxmlformats.org/officeDocument/2006/relationships/image" Target="media/imgrId154ee1f4e593a6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