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PÉNZES GABRIELLA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szak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Középiskolások egészségmagatartásának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fiatalok egészségmagatartására fokozott figyelmet kell fordítani, hisz magatartásuktól függően ki vannak téve többek között az elhízásnak, a hiánybetegségeknek, és a különböző rizikómagatartások következtében szervezetük károsodásának. Az iskoláskorú fiatalok körében magas a zöldséget és gyümölcsöt nem mindennap fogyasztók és a nem elegendő fizikai aktivitást végzők aránya, a diákok egyharmadának nem megfelelő a testtömeg-indexe. Ugyanakkor a serdülőkori egészségmagatartás megalapozza a felnőttkorit, így az ebben az életkorban elért pozitív változás hatással van a későbbi egészségi állapotra is.</w:t>
      </w:r>
      <w:r>
        <w:rPr>
          <w:color w:val="000000"/>
          <w:sz w:val="24"/>
          <w:szCs w:val="24"/>
        </w:rPr>
        <w:br/>
        <w:t xml:space="preserve">Így célul tűztik ki, hogy felmérjük a középiskolások egészségmagatartását, és meghatározzuk a potenciális beavatkozási pontokat körükben.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Kutatásunkat a balmazújvárosi Veres Péter Gimnáziumba járó 9.-12. osztályos tanulókkal végeztük 2013 decemberében. A kérdőív első részében az egészségmagatartási szokásokat mértük fel (táplálkozási szokások, fizikai aktivitás, rizikó magatartás, testkép, tápláltsági állapot), a második részben a tanulók egészséggel kapcsolatos ismereteire voltunk kíváncsiak.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vizsgálatunkban 175 tanuló töltött ki önkéntesen kérdőívet, a válaszadási arány 87,5% volt. A tanulók közel egyharmada volt fiú (56 fő). A válaszadók csaknem egyharmada sohasem reggelizik hétköznaponként, és csupán 21,4% fogyaszt gyümölcsöt, és 11,4% zöldséget napi rendszerességgel. Az iskolába járóknak átlagosan 3-5 testnevelés órájuk van egy héten, ezen felül a diákok közel 70%-a végez valamilyen sporttevékenységet, és csupán a válaszadók 18,2%-a nem sportolt soha életében. A tanulók egynegyede alultáplált. A válaszadók 90%-a saját bevallása szerint még soha nem fogyasztott illegális drogot, 64,2%-uk nem dohányzik, 40%-uk még soha nem volt részeg. Általánosságban elmondható, hogy az évfolyamokkal párhuzamosan nő a pszichoaktív szerek kipróbálásának és fogyasztásának aránya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országos adatokhoz képest kedvezőbb eredményeket találtunk a szerfogyasztás területén, ugyanakkor több az alultáplált és a kevesebb a zöldséget, gyümölcsöt fogyasztók aránya. Ezért az egészséges életmóddal kapcsolatos ismeretek bővítését szorgalmaznánk a közoktatás keretein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49115">
    <w:multiLevelType w:val="hybridMultilevel"/>
    <w:lvl w:ilvl="0" w:tplc="95947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49115">
    <w:abstractNumId w:val="71049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284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