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BENJÁMIN RAFAEL</w:t>
            </w:r>
          </w:p>
          <w:p w:rsidR="00C275A3" w:rsidRDefault="00A96AEC" w:rsidP="00C275A3">
            <w:pPr>
              <w:pStyle w:val="Hallgatokepzes"/>
            </w:pPr>
            <w:r>
              <w:t>painter</w:t>
            </w:r>
            <w:r>
              <w:br/>
            </w:r>
            <w:r w:rsidR="00E77B23">
              <w:t>MA, 2.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László Révész</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Skyros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Second hand shops contain a lot of memories. The things here can get an other meaning through observing them in an other context. These things are very different qua time and origin, but in spite of this fact they still meet at one point - they have been chosen by the same personality.</w:t>
      </w:r>
      <w:r>
        <w:rPr>
          <w:color w:val="000000"/>
          <w:sz w:val="24"/>
          <w:szCs w:val="24"/>
        </w:rPr>
        <w:br/>
        <w:t xml:space="preserve">Collecting of second hand things became my obsession. The clothes and accessories what I'm wearing now, the different parts of my collection and my presents to my relatives are also coming from these kind of shops.</w:t>
      </w:r>
      <w:r>
        <w:rPr>
          <w:color w:val="000000"/>
          <w:sz w:val="24"/>
          <w:szCs w:val="24"/>
        </w:rPr>
        <w:br/>
        <w:t xml:space="preserve">Within my collection you can also find some archive photos. Some of the things used by the persons on the pictures are also belonging to my collection. During my work I try to pay tribute to the old time's sake of these persons, because I think they could have the same personality like 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49717">
    <w:multiLevelType w:val="hybridMultilevel"/>
    <w:lvl w:ilvl="0" w:tplc="44947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49717">
    <w:abstractNumId w:val="35549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744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