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FRENYÓ</w:t>
            </w:r>
          </w:p>
          <w:p w:rsidR="00C275A3" w:rsidRDefault="00A96AEC" w:rsidP="00C275A3">
            <w:pPr>
              <w:pStyle w:val="Hallgatokepzes"/>
            </w:pPr>
            <w:r>
              <w:t>specialist painter</w:t>
            </w:r>
            <w:r>
              <w:br/>
            </w:r>
            <w:r w:rsidR="00E77B23">
              <w:t>MA, 4.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László Révész DLA</w:t>
            </w:r>
          </w:p>
          <w:p w:rsidR="00DB4822" w:rsidRDefault="00DB4822" w:rsidP="00E11062">
            <w:pPr>
              <w:pStyle w:val="Konzulensek"/>
            </w:pPr>
            <w:r w:rsidRPr="00DB4822">
              <w:t>senior lecturer,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Friday at noon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Title of the painting: Friday at noon</w:t>
      </w:r>
      <w:r>
        <w:rPr>
          <w:color w:val="000000"/>
          <w:sz w:val="24"/>
          <w:szCs w:val="24"/>
        </w:rPr>
        <w:br/>
        <w:t xml:space="preserve">Name: Júlia Frenyó</w:t>
      </w:r>
      <w:r>
        <w:rPr>
          <w:color w:val="000000"/>
          <w:sz w:val="24"/>
          <w:szCs w:val="24"/>
        </w:rPr>
        <w:br/>
        <w:t xml:space="preserve">Institute: Hungarian University of Fine Arts</w:t>
      </w:r>
      <w:r>
        <w:rPr>
          <w:color w:val="000000"/>
          <w:sz w:val="24"/>
          <w:szCs w:val="24"/>
        </w:rPr>
        <w:br/>
        <w:t xml:space="preserve">Department, year: painter, second year</w:t>
      </w:r>
      <w:r>
        <w:rPr>
          <w:color w:val="000000"/>
          <w:sz w:val="24"/>
          <w:szCs w:val="24"/>
        </w:rPr>
        <w:br/>
        <w:t xml:space="preserve">Master: László László Révész DLA, senior lecturer</w:t>
      </w:r>
    </w:p>
    <w:p>
      <w:pPr>
        <w:widowControl w:val="on"/>
        <w:pBdr/>
        <w:spacing w:before="240" w:after="240" w:line="240" w:lineRule="auto"/>
        <w:ind w:left="0" w:right="0"/>
        <w:jc w:val="left"/>
      </w:pPr>
      <w:r>
        <w:rPr>
          <w:color w:val="000000"/>
          <w:sz w:val="24"/>
          <w:szCs w:val="24"/>
        </w:rPr>
        <w:t xml:space="preserve">Concise summary of the concept of a work of art :</w:t>
      </w:r>
      <w:r>
        <w:rPr>
          <w:color w:val="000000"/>
          <w:sz w:val="24"/>
          <w:szCs w:val="24"/>
        </w:rPr>
        <w:br/>
        <w:t xml:space="preserve">I painted my work („Friday at noon”) thoughtfully and spontaneous at the same time.</w:t>
      </w:r>
      <w:r>
        <w:rPr>
          <w:color w:val="000000"/>
          <w:sz w:val="24"/>
          <w:szCs w:val="24"/>
        </w:rPr>
        <w:br/>
        <w:t xml:space="preserve">After when I painted the draft, I had a pageant, but I was oper for the random paint, for example the background, or 1-2 figure, who were surprise for me.</w:t>
      </w:r>
      <w:r>
        <w:rPr>
          <w:color w:val="000000"/>
          <w:sz w:val="24"/>
          <w:szCs w:val="24"/>
        </w:rPr>
        <w:br/>
        <w:t xml:space="preserve">My conception was a dual paint. I mean this is a schizophrenia of the pain. We know what we will do, but we don’t know what kind of things comeing. Duchamp said: „art factor”.</w:t>
      </w:r>
      <w:r>
        <w:rPr>
          <w:color w:val="000000"/>
          <w:sz w:val="24"/>
          <w:szCs w:val="24"/>
        </w:rPr>
        <w:br/>
        <w:t xml:space="preserve">We have an idea, but this idea can change in the meantime, it can be go other or new way. We can see the original idea, or we just conjecture or we can’t see what was the balk. This is the reason why I am amused sometimes. Whose this figures? I am looking for the connotations and the environments.</w:t>
      </w:r>
      <w:r>
        <w:rPr>
          <w:color w:val="000000"/>
          <w:sz w:val="24"/>
          <w:szCs w:val="24"/>
        </w:rPr>
        <w:br/>
        <w:t xml:space="preserve">There are many people in many ways, in many system of connections.</w:t>
      </w:r>
      <w:r>
        <w:rPr>
          <w:color w:val="000000"/>
          <w:sz w:val="24"/>
          <w:szCs w:val="24"/>
        </w:rPr>
        <w:br/>
        <w:t xml:space="preserve">Thing worth mentioning is the dark figure who is playing the saxophone. He is not in an usually system. He is scoreing me and he make stress.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29183">
    <w:multiLevelType w:val="hybridMultilevel"/>
    <w:lvl w:ilvl="0" w:tplc="87790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29183">
    <w:abstractNumId w:val="11829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232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