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VIDRA RÉKA</w:t>
            </w:r>
          </w:p>
          <w:p w:rsidR="00C275A3" w:rsidRDefault="00A96AEC" w:rsidP="00C275A3">
            <w:pPr>
              <w:pStyle w:val="Hallgatokepzes"/>
            </w:pPr>
            <w:r>
              <w:t>grafikusművész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Mától fogva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[Mától fogva; zománc,vaslemez, 21x39cm]</w:t>
      </w:r>
      <w:r>
        <w:rPr>
          <w:color w:val="000000"/>
          <w:sz w:val="24"/>
          <w:szCs w:val="24"/>
        </w:rPr>
        <w:br/>
        <w:t xml:space="preserve">2. [Tábla 1-6, zománc, vaslemez, 6db egyenként 22 x59 cm]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tudományágak közötti átjárhatóság lehetősége mindig is foglalkoztatott, és sok esetben inspirálta a munkáimat. A Tábla 1 – 6 című sorozat, és a hozzá szorosan kapcsolódó Mától fogva című alkotások - melyek egymással szoros összefüggésben tulajdonképpen egy műegészet alkotnak – is ebből a pontból indulnak. Szöveg és kép viszonya, a verbalitás és vizualitás kapcsolódási lehetőségei – illetve azok kutatásának igénye - már évek óta jelen vannak a munkáimban, bár legtöbbször ténylegesen szöveg és kép viszonylatában. Ezek a darabok viszont a képi összetevőt elhagyva pusztán a szövegre és annak vizuális megjelenésére, valamint a médiumból adódó, kiegészítő jelentésrétegekre. szorítkoznak,</w:t>
      </w:r>
      <w:r>
        <w:rPr>
          <w:color w:val="000000"/>
          <w:sz w:val="24"/>
          <w:szCs w:val="24"/>
        </w:rPr>
        <w:br/>
        <w:t xml:space="preserve">A Tábla sorozat darabjai a gyártási folyamatok szigorú minőségellenőrzésén meg nem felelt tűzhelyalkatrészekre készültek, tűzzománc technikával, akárcsak a Mától fogva című tábla – igaz, az nem egy hibás alkatrészre, hanem a gyártás során keletkező, „leeső” darabok egyikére. Mindegyik anyaga vaslemez, és tulajdonképpen hulladék.</w:t>
      </w:r>
      <w:r>
        <w:rPr>
          <w:color w:val="000000"/>
          <w:sz w:val="24"/>
          <w:szCs w:val="24"/>
        </w:rPr>
        <w:br/>
        <w:t xml:space="preserve">A Tábla sorozat darabjain egyenként kis változatáson átesett szólások, szóláshasonlatok és helyzetmondatok jelennek meg, a Mától fogva című táblán a gyakran elhangzó “Mától fogva minden nap…” kezdetű ígéret (melyet a látogató fejezhet be egy filctollal, akár felülírva az előző látogatót.)</w:t>
      </w:r>
      <w:r>
        <w:rPr>
          <w:color w:val="000000"/>
          <w:sz w:val="24"/>
          <w:szCs w:val="24"/>
        </w:rPr>
        <w:br/>
        <w:t xml:space="preserve">A tényleges tartalom, és az azt kiegészítő, a médium sajátosságaiból fakadó jelentéstöbblet segítségével az alkotás a megváltoztathatóság és megváltoztathatatlanság kérdéseire reflektál, valamint olyan gondolatokat hívatott indukálni, melyek a kritikai személettel magával, a kérdésfeltevéssel foglalkoznak.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19205">
    <w:multiLevelType w:val="hybridMultilevel"/>
    <w:lvl w:ilvl="0" w:tplc="87853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19205">
    <w:abstractNumId w:val="26019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379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