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CSÖRGŐ</w:t>
            </w:r>
          </w:p>
          <w:p w:rsidR="00C275A3" w:rsidRDefault="00A96AEC" w:rsidP="00C275A3">
            <w:pPr>
              <w:pStyle w:val="Hallgatokepzes"/>
            </w:pPr>
            <w:r>
              <w:t>graphic design</w:t>
            </w:r>
            <w:r>
              <w:br/>
            </w:r>
            <w:r w:rsidR="00E77B23">
              <w:t>MA, 6.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Frigyes Kőnig</w:t>
            </w:r>
          </w:p>
          <w:p w:rsidR="00DB4822" w:rsidRDefault="00DB4822" w:rsidP="00E11062">
            <w:pPr>
              <w:pStyle w:val="Konzulensek"/>
            </w:pPr>
            <w:r w:rsidRPr="00DB4822">
              <w:t>professor, senior lecturer,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Perkáta- Facial Reconstruction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Conception</w:t>
      </w:r>
      <w:r>
        <w:rPr>
          <w:color w:val="000000"/>
          <w:sz w:val="24"/>
          <w:szCs w:val="24"/>
        </w:rPr>
        <w:br/>
        <w:t xml:space="preserve">I got into the excavation at Perkáta because of the University of Fine Arts. I had an opportunity to make documentary illustrations of the skulls that turned up during the excavation. The exercise was to reconstruate what was the face like in life. The knowings of drawing technics are indispensable for this work. We can never reconstruate what actually the person was like, because of the little details and the specific look. The base of the face- reconstruction is always the human skull. As first step, I draw the skull from several views. In one view, I draw the skull with several light aspects. I can reach many sighting during drawing. I can simply understand and memorize the details and structure of the skull while doing the drawing method. The features, proportions determinates the caracter of the human face. I build up the details of the skull with multiple re drawing. I make a lot of sketch, but I normally don’t keep them. In this work, the most important thing wasn’t the reconstruction. It was the attraction and the expression, that raise the work to higher artistic level. Besides that I kept the anatomy rules. This work is part of a series which I’m planning to continue. I have learnt a lot from this project, I hope I will have an opportunity to make similar works.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70722">
    <w:multiLevelType w:val="hybridMultilevel"/>
    <w:lvl w:ilvl="0" w:tplc="69449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70722">
    <w:abstractNumId w:val="21270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752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