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HORDÓS BOLDIZSÁR</w:t>
            </w:r>
          </w:p>
          <w:p w:rsidR="00C275A3" w:rsidRDefault="00A96AEC" w:rsidP="00C275A3">
            <w:pPr>
              <w:pStyle w:val="Hallgatokepzes"/>
            </w:pPr>
            <w:r>
              <w:t>képgrafika szak</w:t>
            </w:r>
            <w:r>
              <w:br/>
            </w:r>
            <w:r w:rsidR="00E77B23">
              <w:t>MA,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Somorjai-Kiss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Tini-triptichon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Tini-triptichon három fáziskép a tizenévesekről, valamint egy eljövendő világrend illusztrációja. Az utóbbi egy évben science-fiction víziók foglalkoztattak egy még nem létező mozgalomról, ami minden egyes fogyasztó számára garantálná, hogy identitását, saját létét megtagadva felszámolhassa az őt fogva tartó dichotómiákat. A rajzokról eltűnőfélben vannak az alakok: a középső kép eltakart arcú figurájától jobbra lépve már csak használati tárgyak láthatók, a bal oldali képen egyedül a táj, és a kijelölőnégyszög marad.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“Életem délibáb és végtelen Hortobágy,</w:t>
      </w:r>
      <w:r>
        <w:rPr>
          <w:color w:val="000000"/>
          <w:sz w:val="24"/>
          <w:szCs w:val="24"/>
        </w:rPr>
        <w:br/>
        <w:t xml:space="preserve"> Fáradt lelkem bevetetlen ágy.</w:t>
      </w:r>
      <w:r>
        <w:rPr>
          <w:color w:val="000000"/>
          <w:sz w:val="24"/>
          <w:szCs w:val="24"/>
        </w:rPr>
        <w:br/>
        <w:t xml:space="preserve"> Erős kép!</w:t>
      </w:r>
      <w:r>
        <w:rPr>
          <w:color w:val="000000"/>
          <w:sz w:val="24"/>
          <w:szCs w:val="24"/>
        </w:rPr>
        <w:br/>
        <w:t xml:space="preserve"> Erős kép!!”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Bëlga zenekar: Erős kép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636133">
    <w:multiLevelType w:val="hybridMultilevel"/>
    <w:lvl w:ilvl="0" w:tplc="442043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636133">
    <w:abstractNumId w:val="786361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18911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