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HORDÓS</w:t>
            </w:r>
          </w:p>
          <w:p w:rsidR="00C275A3" w:rsidRDefault="00A96AEC" w:rsidP="00C275A3">
            <w:pPr>
              <w:pStyle w:val="Hallgatokepzes"/>
            </w:pPr>
            <w:r>
              <w:t>Department of Graphics and Printmaking Techniques</w:t>
            </w:r>
            <w:r>
              <w:br/>
            </w:r>
            <w:r w:rsidR="00E77B23">
              <w:t>MA, 8.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Somorjai-Kiss</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Teenager Triptych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Teenager Triptych typifies three scenes from the teenage life, in addition, it offers illustrations of a succeeding world order. During the past year, I was dealing with several science-fiction fantasies about the consumer of the future, who will be able to deny his identity, and with this new attitude there will be no borders anymore. The figures are vanishing from the pictures: if you take a step to the right from the middle and the girl with the mantled face, you can only observe articles for personal use, and finally, at the picture at the left, it’s the scenery, and the square of selection what remains.</w:t>
      </w:r>
    </w:p>
    <w:p>
      <w:pPr>
        <w:widowControl w:val="on"/>
        <w:pBdr/>
        <w:spacing w:before="240" w:after="240" w:line="240" w:lineRule="auto"/>
        <w:ind w:left="0" w:right="0"/>
        <w:jc w:val="left"/>
      </w:pPr>
      <w:r>
        <w:rPr>
          <w:color w:val="000000"/>
          <w:sz w:val="24"/>
          <w:szCs w:val="24"/>
        </w:rPr>
        <w:t xml:space="preserve">„My life is a mirage and endless Hortobágy</w:t>
      </w:r>
      <w:r>
        <w:rPr>
          <w:color w:val="000000"/>
          <w:sz w:val="24"/>
          <w:szCs w:val="24"/>
        </w:rPr>
        <w:br/>
        <w:t xml:space="preserve">My tired soul is an unmade bed</w:t>
      </w:r>
      <w:r>
        <w:rPr>
          <w:color w:val="000000"/>
          <w:sz w:val="24"/>
          <w:szCs w:val="24"/>
        </w:rPr>
        <w:br/>
        <w:t xml:space="preserve">Strong scene!</w:t>
      </w:r>
      <w:r>
        <w:rPr>
          <w:color w:val="000000"/>
          <w:sz w:val="24"/>
          <w:szCs w:val="24"/>
        </w:rPr>
        <w:br/>
        <w:t xml:space="preserve">Strong Scene!”</w:t>
      </w:r>
    </w:p>
    <w:p>
      <w:pPr>
        <w:widowControl w:val="on"/>
        <w:pBdr/>
        <w:spacing w:before="240" w:after="240" w:line="240" w:lineRule="auto"/>
        <w:ind w:left="0" w:right="0"/>
        <w:jc w:val="left"/>
      </w:pPr>
      <w:r>
        <w:rPr>
          <w:color w:val="000000"/>
          <w:sz w:val="24"/>
          <w:szCs w:val="24"/>
        </w:rPr>
        <w:t xml:space="preserve">Bëlga band: Strong Scene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90368">
    <w:multiLevelType w:val="hybridMultilevel"/>
    <w:lvl w:ilvl="0" w:tplc="43127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90368">
    <w:abstractNumId w:val="50190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298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