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ALADICS DÁVID JÁNOS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LAKATOS JÁNOS</w:t>
            </w:r>
          </w:p>
          <w:p w:rsidR="00DB4822" w:rsidRDefault="00C275A3" w:rsidP="004D7940">
            <w:pPr>
              <w:pStyle w:val="Hallgatokepzes"/>
            </w:pPr>
            <w:r>
              <w:t>Gépészmérnöki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Dunaújvárosi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Bíró Borbála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levegő- és a talajminőség közötti összefüggések vizsgálata Dunaújvárosi helyszíneken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Dunaújváros levegőminőségét egy adott mintavételi ponton rendszeresen vizsgálják. A</w:t>
      </w:r>
      <w:r>
        <w:rPr>
          <w:color w:val="000000"/>
          <w:sz w:val="24"/>
          <w:szCs w:val="24"/>
        </w:rPr>
        <w:br/>
        <w:t xml:space="preserve">porszennyezettség (PM10) mérése mellett, a legfontosabb szennyező gázok (NOx, SOx,</w:t>
      </w:r>
      <w:r>
        <w:rPr>
          <w:color w:val="000000"/>
          <w:sz w:val="24"/>
          <w:szCs w:val="24"/>
        </w:rPr>
        <w:br/>
        <w:t xml:space="preserve">CO2) mennyiségét is analizálják. Ezek adatbázisát és a szennyezőkre vonatkozó</w:t>
      </w:r>
      <w:r>
        <w:rPr>
          <w:color w:val="000000"/>
          <w:sz w:val="24"/>
          <w:szCs w:val="24"/>
        </w:rPr>
        <w:br/>
        <w:t xml:space="preserve">szezonális, évjárati összefüggéseket korábbi TDK munkában mutattuk be.</w:t>
      </w:r>
      <w:r>
        <w:rPr>
          <w:color w:val="000000"/>
          <w:sz w:val="24"/>
          <w:szCs w:val="24"/>
        </w:rPr>
        <w:br/>
        <w:t xml:space="preserve">A levegővel ellentétben nincsenek adatok a talajok szennyezettségéről még</w:t>
      </w:r>
      <w:r>
        <w:rPr>
          <w:color w:val="000000"/>
          <w:sz w:val="24"/>
          <w:szCs w:val="24"/>
        </w:rPr>
        <w:br/>
        <w:t xml:space="preserve">a rendszeres és hivatalos egyetlen levegő-mintavételi helyszínen sem. TÁMOP és EUfp7</w:t>
      </w:r>
      <w:r>
        <w:rPr>
          <w:color w:val="000000"/>
          <w:sz w:val="24"/>
          <w:szCs w:val="24"/>
        </w:rPr>
        <w:br/>
        <w:t xml:space="preserve">támogatású projektben előzetesen 10 dunaújvárosi helyszín talajszennyezettségét</w:t>
      </w:r>
      <w:r>
        <w:rPr>
          <w:color w:val="000000"/>
          <w:sz w:val="24"/>
          <w:szCs w:val="24"/>
        </w:rPr>
        <w:br/>
        <w:t xml:space="preserve">vizsgáltuk. Ennek eredményei alapján 3-3 kevésbé és jobban szennyezett mintavételi</w:t>
      </w:r>
      <w:r>
        <w:rPr>
          <w:color w:val="000000"/>
          <w:sz w:val="24"/>
          <w:szCs w:val="24"/>
        </w:rPr>
        <w:br/>
        <w:t xml:space="preserve">pontot jelöltünk ki a további rendszeres vizsgálatokra. A levegő-minőséget havonta</w:t>
      </w:r>
      <w:r>
        <w:rPr>
          <w:color w:val="000000"/>
          <w:sz w:val="24"/>
          <w:szCs w:val="24"/>
        </w:rPr>
        <w:br/>
        <w:t xml:space="preserve">monitoroztuk, a kitenyészthető összes baktérium és gomba számot szelektív</w:t>
      </w:r>
      <w:r>
        <w:rPr>
          <w:color w:val="000000"/>
          <w:sz w:val="24"/>
          <w:szCs w:val="24"/>
        </w:rPr>
        <w:br/>
        <w:t xml:space="preserve">táplemezeken (Nutrient, Martin agar) tenyésztettük ki és inkubálás után feljegyeztük a</w:t>
      </w:r>
      <w:r>
        <w:rPr>
          <w:color w:val="000000"/>
          <w:sz w:val="24"/>
          <w:szCs w:val="24"/>
        </w:rPr>
        <w:br/>
        <w:t xml:space="preserve">kinőtt telepképző egységeket (Cfu). A talajminőséget évente 1 alkalommal mintáztuk a</w:t>
      </w:r>
      <w:r>
        <w:rPr>
          <w:color w:val="000000"/>
          <w:sz w:val="24"/>
          <w:szCs w:val="24"/>
        </w:rPr>
        <w:br/>
        <w:t xml:space="preserve">0-20 és a 20-40 cm-es talajrétegekből a legfontosabb szervetlen és szerves szennyezőkre</w:t>
      </w:r>
      <w:r>
        <w:rPr>
          <w:color w:val="000000"/>
          <w:sz w:val="24"/>
          <w:szCs w:val="24"/>
        </w:rPr>
        <w:br/>
        <w:t xml:space="preserve">(nehézfémek, PAH, TPH). Összefüggéseket kerestünk a levegő mikrobiológiai állapota</w:t>
      </w:r>
      <w:r>
        <w:rPr>
          <w:color w:val="000000"/>
          <w:sz w:val="24"/>
          <w:szCs w:val="24"/>
        </w:rPr>
        <w:br/>
        <w:t xml:space="preserve">és a talajminőség között a városi vizsgálati helyszíneken. Hipotézisünk szerint a levegő</w:t>
      </w:r>
      <w:r>
        <w:rPr>
          <w:color w:val="000000"/>
          <w:sz w:val="24"/>
          <w:szCs w:val="24"/>
        </w:rPr>
        <w:br/>
        <w:t xml:space="preserve">szennyezettsége hatással van a talajok állapotára is. A mért paraméterekben mutatkozó</w:t>
      </w:r>
      <w:r>
        <w:rPr>
          <w:color w:val="000000"/>
          <w:sz w:val="24"/>
          <w:szCs w:val="24"/>
        </w:rPr>
        <w:br/>
        <w:t xml:space="preserve">erősen helyszín-függő különbségek felhívják a figyelmet az ipari tevékenység és a</w:t>
      </w:r>
      <w:r>
        <w:rPr>
          <w:color w:val="000000"/>
          <w:sz w:val="24"/>
          <w:szCs w:val="24"/>
        </w:rPr>
        <w:br/>
        <w:t xml:space="preserve">közlekedési hatások fokozottabb figyelembevételének szükségességére a</w:t>
      </w:r>
      <w:r>
        <w:rPr>
          <w:color w:val="000000"/>
          <w:sz w:val="24"/>
          <w:szCs w:val="24"/>
        </w:rPr>
        <w:br/>
        <w:t xml:space="preserve">környezetminőség értékelésénél. Eredményeink alapján rendszeresebb monitorozás több</w:t>
      </w:r>
      <w:r>
        <w:rPr>
          <w:color w:val="000000"/>
          <w:sz w:val="24"/>
          <w:szCs w:val="24"/>
        </w:rPr>
        <w:br/>
        <w:t xml:space="preserve">helyszínen is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92920">
    <w:multiLevelType w:val="hybridMultilevel"/>
    <w:lvl w:ilvl="0" w:tplc="20220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92920">
    <w:abstractNumId w:val="255929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4948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