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VARJASI </w:t>
            </w:r>
          </w:p>
          <w:p w:rsidR="00C275A3" w:rsidRDefault="00A96AEC" w:rsidP="00C275A3">
            <w:pPr>
              <w:pStyle w:val="Hallgatokepzes"/>
            </w:pPr>
            <w:r>
              <w:t>Public Order Police Science</w:t>
            </w:r>
            <w:r>
              <w:br/>
            </w:r>
            <w:r w:rsidR="00E77B23">
              <w:t>BA, 4.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Mészáros p. Lieutenant Colonel</w:t>
            </w:r>
          </w:p>
          <w:p w:rsidR="00DB4822" w:rsidRDefault="00DB4822" w:rsidP="00E11062">
            <w:pPr>
              <w:pStyle w:val="Konzulensek"/>
            </w:pPr>
            <w:r w:rsidRPr="00DB4822">
              <w:t>police counselor, teacher,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Drunk influence in Traffic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István Varjasi p. staff-sergeant</w:t>
      </w:r>
      <w:r>
        <w:rPr>
          <w:color w:val="000000"/>
          <w:sz w:val="24"/>
          <w:szCs w:val="24"/>
        </w:rPr>
        <w:br/>
        <w:t xml:space="preserve">Public Order Police Science</w:t>
      </w:r>
      <w:r>
        <w:rPr>
          <w:color w:val="000000"/>
          <w:sz w:val="24"/>
          <w:szCs w:val="24"/>
        </w:rPr>
        <w:br/>
        <w:t xml:space="preserve">BA, 4. semester Supervisor:</w:t>
      </w:r>
      <w:r>
        <w:rPr>
          <w:color w:val="000000"/>
          <w:sz w:val="24"/>
          <w:szCs w:val="24"/>
        </w:rPr>
        <w:br/>
        <w:t xml:space="preserve">The National University of Civil Service Gábor Mészáros p. Lieutenant Colonel</w:t>
      </w:r>
      <w:r>
        <w:rPr>
          <w:color w:val="000000"/>
          <w:sz w:val="24"/>
          <w:szCs w:val="24"/>
        </w:rPr>
        <w:br/>
        <w:t xml:space="preserve">Faculity of Law Enforcemant police counselor, teacher, NKE RTK</w:t>
      </w:r>
    </w:p>
    <w:p>
      <w:pPr>
        <w:widowControl w:val="on"/>
        <w:pBdr/>
        <w:spacing w:before="240" w:after="240" w:line="240" w:lineRule="auto"/>
        <w:ind w:left="0" w:right="0"/>
        <w:jc w:val="left"/>
      </w:pPr>
      <w:r>
        <w:rPr>
          <w:color w:val="000000"/>
          <w:sz w:val="24"/>
          <w:szCs w:val="24"/>
        </w:rPr>
        <w:t xml:space="preserve">Drunk influence in Traffic</w:t>
      </w:r>
    </w:p>
    <w:p>
      <w:pPr>
        <w:widowControl w:val="on"/>
        <w:pBdr/>
        <w:spacing w:before="240" w:after="240" w:line="240" w:lineRule="auto"/>
        <w:ind w:left="0" w:right="0"/>
        <w:jc w:val="left"/>
      </w:pPr>
      <w:r>
        <w:rPr>
          <w:color w:val="000000"/>
          <w:sz w:val="24"/>
          <w:szCs w:val="24"/>
        </w:rPr>
        <w:t xml:space="preserve">Police officers must be thoroughly prepared if they take action against a drunk driver , and want to perform professionally and lawfully . In recent years, changes were made to the Penal Code, the offense law and limits and fines for drunk drivers as well. During the preparation of my thesis police officers performing duty on publicly owned land are helped by two tabular supports facilitate action against drunken drivers, without these it would not be obvious to an inexperienced police officer on how to perform the task correctly.</w:t>
      </w:r>
      <w:r>
        <w:rPr>
          <w:color w:val="000000"/>
          <w:sz w:val="24"/>
          <w:szCs w:val="24"/>
        </w:rPr>
        <w:br/>
        <w:t xml:space="preserve">In my paper I briefly review old laws relating to drunk driving and then compare their development to the present (Act 100. of the 2012th year) and former Penal Code (Act IV. 1978th year), I also compare relevant facts regarding drunk driving.</w:t>
      </w:r>
      <w:r>
        <w:rPr>
          <w:color w:val="000000"/>
          <w:sz w:val="24"/>
          <w:szCs w:val="24"/>
        </w:rPr>
        <w:br/>
        <w:t xml:space="preserve">Alcohol is closely linked to drunk driving, in my essay I display it’s role in society, it’s types, the effects on the human body and the absorption process.</w:t>
      </w:r>
      <w:r>
        <w:rPr>
          <w:color w:val="000000"/>
          <w:sz w:val="24"/>
          <w:szCs w:val="24"/>
        </w:rPr>
        <w:br/>
        <w:t xml:space="preserve">With the collected data and statistical analysis, I will try to outline the current situation of our society's traffic regarding accidents and drunk drivers.</w:t>
      </w:r>
      <w:r>
        <w:rPr>
          <w:color w:val="000000"/>
          <w:sz w:val="24"/>
          <w:szCs w:val="24"/>
        </w:rPr>
        <w:br/>
        <w:t xml:space="preserve">At the end of my paper I look through the regulations of the states of the European Union in point of drunk driving.</w:t>
      </w:r>
      <w:r>
        <w:rPr>
          <w:color w:val="000000"/>
          <w:sz w:val="24"/>
          <w:szCs w:val="24"/>
        </w:rPr>
        <w:br/>
        <w:t xml:space="preserve">As a closing of my essay I demonstrate the accident prevention programs for drunk-driving and then I end with a recommendation.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92407">
    <w:multiLevelType w:val="hybridMultilevel"/>
    <w:lvl w:ilvl="0" w:tplc="669755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92407">
    <w:abstractNumId w:val="162924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99901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