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ÁGNES BÉKÉSI</w:t>
            </w:r>
          </w:p>
          <w:p w:rsidR="00C275A3" w:rsidRDefault="00A96AEC" w:rsidP="00C275A3">
            <w:pPr>
              <w:pStyle w:val="Hallgatokepzes"/>
            </w:pPr>
            <w:r>
              <w:t>Criminal Administration</w:t>
            </w:r>
            <w:r>
              <w:br/>
            </w:r>
            <w:r w:rsidR="00E77B23">
              <w:t>BA, 6.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Andrea Kozáry</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changes of children's situation in the family due to the internet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types of dangers threaten our children in the cyberspace?</w:t>
      </w:r>
    </w:p>
    <w:p>
      <w:pPr>
        <w:widowControl w:val="on"/>
        <w:pBdr/>
        <w:spacing w:before="240" w:after="240" w:line="240" w:lineRule="auto"/>
        <w:ind w:left="0" w:right="0"/>
        <w:jc w:val="left"/>
      </w:pPr>
      <w:r>
        <w:rPr>
          <w:color w:val="000000"/>
          <w:sz w:val="24"/>
          <w:szCs w:val="24"/>
        </w:rPr>
        <w:t xml:space="preserve">In my scientific dissertation I examine the changes of children's situation in the family due to the appearance of the internet. Nowadays our life is unimaginable without the internet. Beside the lot of advantages, we also have to pay attention to the drawbacks of the web.</w:t>
      </w:r>
    </w:p>
    <w:p>
      <w:pPr>
        <w:widowControl w:val="on"/>
        <w:pBdr/>
        <w:spacing w:before="240" w:after="240" w:line="240" w:lineRule="auto"/>
        <w:ind w:left="0" w:right="0"/>
        <w:jc w:val="left"/>
      </w:pPr>
      <w:r>
        <w:rPr>
          <w:color w:val="000000"/>
          <w:sz w:val="24"/>
          <w:szCs w:val="24"/>
        </w:rPr>
        <w:t xml:space="preserve">The 10-11 years old children are already active net-users, they are old enough to browse alone, however they are too young to be aware of the risks, and to understand what kind of consequences their acts may have. They are the most exposed of the dangers that are lurking on the internet, for example cyberbullying, sexting, online grooming and child pornography. Parents usually do not suspect, how many dangers threaten their children, if they do not control their surfing.</w:t>
      </w:r>
    </w:p>
    <w:p>
      <w:pPr>
        <w:widowControl w:val="on"/>
        <w:pBdr/>
        <w:spacing w:before="240" w:after="240" w:line="240" w:lineRule="auto"/>
        <w:ind w:left="0" w:right="0"/>
        <w:jc w:val="left"/>
      </w:pPr>
      <w:r>
        <w:rPr>
          <w:color w:val="000000"/>
          <w:sz w:val="24"/>
          <w:szCs w:val="24"/>
        </w:rPr>
        <w:t xml:space="preserve">The question occurred to me, that if children spend so much time in front of the computer, how can they live their childhood in a traditional sense. How much has changed the children's family situation, since the internet plays such a big role in their life? To respond these questions and to solve these problems had motivated me to examine the internet habits of the 10-11 year age-groups, and to map whether they are fully aware of the dangers are waiting for them on the web.</w:t>
      </w:r>
    </w:p>
    <w:p>
      <w:pPr>
        <w:widowControl w:val="on"/>
        <w:pBdr/>
        <w:spacing w:before="240" w:after="240" w:line="240" w:lineRule="auto"/>
        <w:ind w:left="0" w:right="0"/>
        <w:jc w:val="left"/>
      </w:pPr>
      <w:r>
        <w:rPr>
          <w:color w:val="000000"/>
          <w:sz w:val="24"/>
          <w:szCs w:val="24"/>
        </w:rPr>
        <w:t xml:space="preserve">I did my research in two - in an urban and a village - primary schools in Fejér county, among 4th grader’s students. The object of my investigation expands onto kids’ internet habits, how parents control the net usage, and how children are informed about the risks, taking into consideration that they live in a village or a city, and that they grow up in a traditional or in a patchwork family.</w:t>
      </w:r>
    </w:p>
    <w:p>
      <w:pPr>
        <w:widowControl w:val="on"/>
        <w:pBdr/>
        <w:spacing w:before="240" w:after="240" w:line="240" w:lineRule="auto"/>
        <w:ind w:left="0" w:right="0"/>
        <w:jc w:val="left"/>
      </w:pPr>
      <w:r>
        <w:rPr>
          <w:color w:val="000000"/>
          <w:sz w:val="24"/>
          <w:szCs w:val="24"/>
        </w:rPr>
        <w:t xml:space="preserve">As the part of my research I have examined the problems of the internet dangers from three different aspects, based on interviews with persons who are practising different professions. I interviewed two teachers, the leader of the child welfare centre of Székesfehérvár, and the leader of the crime prevention suborder of the town police department.</w:t>
      </w:r>
    </w:p>
    <w:p>
      <w:pPr>
        <w:widowControl w:val="on"/>
        <w:pBdr/>
        <w:spacing w:before="240" w:after="240" w:line="240" w:lineRule="auto"/>
        <w:ind w:left="0" w:right="0"/>
        <w:jc w:val="left"/>
      </w:pPr>
      <w:r>
        <w:rPr>
          <w:color w:val="000000"/>
          <w:sz w:val="24"/>
          <w:szCs w:val="24"/>
        </w:rPr>
        <w:t xml:space="preserve">I have formulated in my scientific work the possible solution manners and also my recommendations. Involving these into the pedagogical and crime prevention work could be able to call the parents attention to the importance of the problem. Furthermore, children could get a clearer picture of the dangers lurking on the internet, and we could teach them the safer internet usage together.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19051">
    <w:multiLevelType w:val="hybridMultilevel"/>
    <w:lvl w:ilvl="0" w:tplc="10527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19051">
    <w:abstractNumId w:val="901190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130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