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KASZÁNYI PATRIK</w:t>
            </w:r>
          </w:p>
          <w:p w:rsidR="00C275A3" w:rsidRDefault="00A96AEC" w:rsidP="00C275A3">
            <w:pPr>
              <w:pStyle w:val="Hallgatokepzes"/>
            </w:pPr>
            <w:r>
              <w:t>Gazdaságvédelmi szak</w:t>
            </w:r>
            <w:r>
              <w:br/>
            </w:r>
            <w:r w:rsidR="00E77B23">
              <w:t>BA, 6. félév</w:t>
            </w:r>
          </w:p>
          <w:p w:rsidR="00C265CE" w:rsidRPr="009E5FF1" w:rsidRDefault="00E77B23" w:rsidP="009763E0">
            <w:pPr>
              <w:pStyle w:val="Hallgatointezmeny-kar"/>
              <w:rPr>
                <w:b/>
                <w:caps/>
              </w:rPr>
            </w:pPr>
            <w:r>
              <w:t>Nemzeti Közszolgálati Egyetem</w:t>
            </w:r>
            <w:r w:rsidR="00C275A3">
              <w:br/>
            </w:r>
            <w:r w:rsidR="00DB4822">
              <w:t>Rendészettudományi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Simon Béla r. őrnagy</w:t>
            </w:r>
          </w:p>
          <w:p w:rsidR="00DB4822" w:rsidRDefault="00DB4822" w:rsidP="009763E0">
            <w:pPr>
              <w:pStyle w:val="Konzulensektitulus"/>
            </w:pPr>
            <w:r w:rsidRPr="00DB4822">
              <w:t>tanársegéd,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bankkártyákkal való visszaélés gazdaságvédelmi vetülete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XXI. századra a világ eléggé kifejlődött, és ezt a fejlődési ütemet szinte semmi sem képes megállítani. Egyre inkább fejlődik, egyre inkább modernizálódik, újabbnál újabb technikai vívmányok látnak napvilágot. Ezért gondoltam úgy, hogy ezen téma kutatása rendkívül hasznos. Úgy vélekedtem, célszerű a történelem legelején elindulni, hogy meglegyen az az átfogó ismeret, hogyan alakultak ki a ma használatos technikai eszközök, ezen belül nagy hangsúlyt fektetve a készpénz-helyettesítő fizetési eszközökre, azok változataira.</w:t>
      </w:r>
      <w:r>
        <w:rPr>
          <w:color w:val="000000"/>
          <w:sz w:val="24"/>
          <w:szCs w:val="24"/>
        </w:rPr>
        <w:br/>
        <w:t xml:space="preserve">A különféle típusok tulajdonságai között rengeteg eltérés figyelhető meg, de vannak olyan alapfunkciók, melyekre szinte mindegyiken telepítenek, és amelyeken keresztül illetve segítségével törvénybe ütköző cselekményeket tudnak végrehajtani az elkövetők. Ebbe a körbe sorolnám például a kártya hátulján lévő három vagy négyjegyű CVC/CVV titkos kódot.</w:t>
      </w:r>
      <w:r>
        <w:rPr>
          <w:color w:val="000000"/>
          <w:sz w:val="24"/>
          <w:szCs w:val="24"/>
        </w:rPr>
        <w:br/>
        <w:t xml:space="preserve">Megismerhettük ezáltal a bűncselekmény tárgyi eszközét. A visszaéléseket két nagy csoportra bontottam. Az egyik nagy csoport az, amikor az adatok megszerzése a kártya fizikai jelenlétével történik meg. Ilyenkor az elkövetők azt az előnyt használják ki, mikor a kártya birtokosa használja a kártyát. Ez történhet ATM automatánál, POS terminálnál, vagy akár vásárlás egyenlegének kielégítésénél is. Előfordulhat az is, amikor nem adatok megszerzésére irányul a bűnözői célzat, hanem közvetlenül a pénz megszerzésére (Cash Trapping). Az ebben a körben megemlített technikákhoz különféle eszközök tartoznak, melyeket szintén ismertettem.</w:t>
      </w:r>
      <w:r>
        <w:rPr>
          <w:color w:val="000000"/>
          <w:sz w:val="24"/>
          <w:szCs w:val="24"/>
        </w:rPr>
        <w:br/>
        <w:t xml:space="preserve">A másik nagy csokorba azok az esetek tartoznak, melyek a kártya fizikai jelenléte nélkül elkövethetők. Ide nem kell más, mint az elkövető kifinomult informatikai háttértudása, illetve egy számítógép, ahonnan az egész folyamatot irányítja. Több internetes módszer kifejtésére került sor, így különösen a közösségi oldalak, a botnet és a darknet.</w:t>
      </w:r>
      <w:r>
        <w:rPr>
          <w:color w:val="000000"/>
          <w:sz w:val="24"/>
          <w:szCs w:val="24"/>
        </w:rPr>
        <w:br/>
        <w:t xml:space="preserve">Igyekeztem az elméleti anyagok után egy a közelmúltban elkövetett bűncselekmény ügyének esettanulmányát olyan szinten kifejteni, hogy érzékeltessem, mennyire összehangoltan, szervezetten működnek az ilyen bűncselekmények elkövetésére specializálódott, általában külföldi nemzetiségű csoportok.</w:t>
      </w:r>
      <w:r>
        <w:rPr>
          <w:color w:val="000000"/>
          <w:sz w:val="24"/>
          <w:szCs w:val="24"/>
        </w:rPr>
        <w:br/>
        <w:t xml:space="preserve">Nem hagytam figyelmen kívül a hatályos büntető anyagi jogi szabályozás ismertetését sem, valamint annak elemzését. Így képet kaphatunk a bírói gyakorlat kialakult, bevett szokásairól.</w:t>
      </w:r>
      <w:r>
        <w:rPr>
          <w:color w:val="000000"/>
          <w:sz w:val="24"/>
          <w:szCs w:val="24"/>
        </w:rPr>
        <w:br/>
        <w:t xml:space="preserve">Végül nagy hangsúlyt fektettem a prevencióra, azaz mik azok a dolgok, tettek, amelyet mi meg tudunk tenni saját magunk, tulajdonunk, személyes adataink védelme érdekében.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416664">
    <w:multiLevelType w:val="hybridMultilevel"/>
    <w:lvl w:ilvl="0" w:tplc="700143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416664">
    <w:abstractNumId w:val="714166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67219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