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PETŐFI-BOGNÁR ESZTER</w:t>
            </w:r>
          </w:p>
          <w:p w:rsidR="00C275A3" w:rsidRDefault="00A96AEC" w:rsidP="00C275A3">
            <w:pPr>
              <w:pStyle w:val="Hallgatokepzes"/>
            </w:pPr>
            <w:r>
              <w:t>Egészségügyi szervező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Turcsányi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Egészségügyi kiadások, egészségi állapot összefüggései Több pénz, jobb egészség?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egészségügyi kiadások, egészségügyi szolgáltatás, egészség, nemzetgazdaság,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egészségügy a nemzetgazdaság dinamikusan fejlődő húzóágazata, amely stratégi-ai jelentőséggel bír. Az egyes országok, régiók nemzetközi munkamegosztásban el-foglalt helyét nagyban befolyásolja az egészségügyi szolgáltatások minősége, korsze-rűsége.</w:t>
      </w:r>
      <w:r>
        <w:rPr>
          <w:color w:val="000000"/>
          <w:sz w:val="24"/>
          <w:szCs w:val="24"/>
        </w:rPr>
        <w:br/>
        <w:t xml:space="preserve">Az egészségügy gazdaságélénkítő hatása megmutatkozik a munkahely teremtésével, az egészségügyi szolgáltatási piac növelésével, az egészségipar fejlesztésével. Az egészségügyhöz való korszerű hozzáállás elősegítheti az egészségügyi rendszer fej-lődését, amely így a költségvetés támasza lehet, ahelyett, hogy azt megterhelné. Az így fejlődő egészségügy pedig fokozza a tőkebefogadási képességet, hiszen ez a tágabb értelemben vett infrastruktúra része. Mindezek alapján tehát elmondható, hogy a magasabb színvonalú egészségügy nem csak következménye a magasabb fejlett-ségnek, versenyképes gazdaságnak, hanem annak kiváltója is lehet. Az egészségügy és a gazdaság tehát kölcsönösen hatnak egymásra. A hatékony, jól működő egész-ségügy hatására a humántőke egészségi állapotában bekövetkező pozitív változás javítja a versenyképességet, fokozza a gazdasági termelékenységet. Ennek következ-tében pedig emelkedik állami és egyéni szinten is a jövedelmi színvonal, ami pedig további forrásokat teremt az egészségügy számára.</w:t>
      </w:r>
      <w:r>
        <w:rPr>
          <w:color w:val="000000"/>
          <w:sz w:val="24"/>
          <w:szCs w:val="24"/>
        </w:rPr>
        <w:br/>
        <w:t xml:space="preserve">Az egészség négy csatornán keresztül járul hozzá a gazdasági növekedéshez: maga-sabb termelékenység, magasabb szintű munkaerő kínálat, magasabb képzettségi szint, több lakossági megtakarítás. A társadalmi-, gazdasági állapot és az egészség között tehát egyértelmű az összefüggés. Ezt általában olyan, egymástól független mutatók határozzák meg, mint a foglalkozási státusz, a nem, az iskolai végzettség szintje, a jövedelem és a vagyoni helyzet. az egyén szintjén az iskolai végzettség javítja a szociális képességet, elősegíti az egészségesebb életvitelt azáltal, hogy tudatosabbá teszi a kockázatokat. Így ezek közvetetten, de hatással vannak az egészségügyi kiadásokra.</w:t>
      </w:r>
      <w:r>
        <w:rPr>
          <w:color w:val="000000"/>
          <w:sz w:val="24"/>
          <w:szCs w:val="24"/>
        </w:rPr>
        <w:br/>
        <w:t xml:space="preserve">Mivel a gazdasági jólét és az egészség kölcsönösen hatnak egymásra, nyilvánvaló, hogy a politikai döntéshozóknak, akiknek alapvető érdeke a gazdasági növekedés, fontolóra kellene venniük az egészségbe való befektetés szükségességét. Az egész-ségmegőrző egészségügyi rendszer várhatóan csökkenti a jövőben az egészségügyi kiadások nagyságát azáltal, hogy csökkenti alakosságot érintő betegségterhet. Az egészségügyi rendszerbe való beruházás tehát az egészségbe való befektetés egyik leghatékonyabb módjának tekinthető.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548912">
    <w:multiLevelType w:val="hybridMultilevel"/>
    <w:lvl w:ilvl="0" w:tplc="441278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548912">
    <w:abstractNumId w:val="525489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55897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