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KOLOZSI KATALIN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Szekeres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Tanító szakos hallgatók integrált neveléshez való hozzáállásának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integrált nevelés optimális megvalósulásában fontos szerepet játszik a fogadó pedagógus, aki ideális esetben megfelelő gyógypedagógiai alapismeretekkel rendelkezik, és elfogadó magatartással viszonyul a sajátos nevelési igényű gyermekekhez. (Réthy, 2002) Megfelelő ismeretek és tapasztalatok hiányában azonban a pedagógusok gyakran még mindig idegenkednek az SNI gyermekek együttnevelésétől. (Csányi és Perlusz, 2001; Némethné, 2009) Számos kutatási eredmény igazolja, hogy a pedagógusok befogadó attitűdje nem tekinthető általánosnak, vagyis nagymértékben függ az integrált gyermek fogyatékosságának típusától és súlyossági fokától is. (Csányi és Perlusz, 2001; Avramidis és Norwich, 2002, id. Gebhardt és mtsai, 2011; Dumke és Eberl, 2002, id. Gebhardt és mtsai, 2011; Horváthné, 2006; Fischer, 2009; Gmeiner, 2009)</w:t>
      </w:r>
      <w:r>
        <w:rPr>
          <w:color w:val="000000"/>
          <w:sz w:val="24"/>
          <w:szCs w:val="24"/>
        </w:rPr>
        <w:br/>
        <w:t xml:space="preserve">A kutatás során leendő tanítók együttneveléssel kapcsolatos vélekedésének, hozzáállásának feltérképezésére került sor, a mintát 132 tanító szakos hallgató alkotta. Az adatfelvétel saját készítésű online kérdőív segítségével történt, amely nyílt és zárt kérdéseket egyaránt tartalmazott.</w:t>
      </w:r>
      <w:r>
        <w:rPr>
          <w:color w:val="000000"/>
          <w:sz w:val="24"/>
          <w:szCs w:val="24"/>
        </w:rPr>
        <w:br/>
        <w:t xml:space="preserve">Az eredmények alapján a hallgatók közel 80%-a rendelkezik fogyatékos személyekhez fűződő tapasztalatokkal, a legtöbben értelmileg akadályozott és/vagy mozgáskorlátozott személyekkel állt kapcsolatban. Szakmai gyakorlata során azonban csak a megkérdezettek 34%-a találkozott SNI gyermekekkel. A válaszadók több mint háromnegyede szerint tapasztalatai pozitív hatást gyakorolnak az együttnevelés iránti hozzáállására, azonban csupán 15%-uk érzi magát valamelyest felkészültnek annak megvalósítására. A leginkább elfogadott fogyatékossági csoportot a mozgáskorlátozott és az érzékszervi fogyatékos gyermekek alkotják, a legkevésbé elfogadottak pedig az autizmus spektrumzavarral élő tanulók. A hallgatók többsége helyesen méri fel saját szerepét és az SNI gyermekekhez való viszonyulásának fontosságát az együttnevelés során, ám a gyógypedagógus tevékenységét, illetve a differenciálás szükségességét már sokkal kevesebben tartják igazán fontosnak.</w:t>
      </w:r>
      <w:r>
        <w:rPr>
          <w:color w:val="000000"/>
          <w:sz w:val="24"/>
          <w:szCs w:val="24"/>
        </w:rPr>
        <w:br/>
        <w:t xml:space="preserve">A kapott eredményeket a korábbi kutatások eredményeivel összevetve megfigyelhető, hogy a leendő tanítók hozzáállása több tényező tekintetében (pl. integrációval kapcsolatos ismeretek, fogyatékossági csoportok elfogadottsága) hasonló képet mutat a már pályán lévő, gyakorló pedagógusokéhoz.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40097">
    <w:multiLevelType w:val="hybridMultilevel"/>
    <w:lvl w:ilvl="0" w:tplc="67014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40097">
    <w:abstractNumId w:val="994400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410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