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UHRIN DOROTTYA</w:t>
            </w:r>
          </w:p>
          <w:p w:rsidR="00C275A3" w:rsidRDefault="00A96AEC" w:rsidP="00C275A3">
            <w:pPr>
              <w:pStyle w:val="Hallgatokepzes"/>
            </w:pPr>
            <w:r>
              <w:t>Történelem - középkor szakirány</w:t>
            </w:r>
            <w:r>
              <w:br/>
            </w:r>
            <w:r w:rsidR="00E77B23">
              <w:t>MA, 12.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Klaniczay Gábor</w:t>
            </w:r>
          </w:p>
          <w:p w:rsidR="00DB4822" w:rsidRDefault="00DB4822" w:rsidP="00E11062">
            <w:pPr>
              <w:pStyle w:val="Konzulensek"/>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Alexandriai Szent Katalin kultusza Magyarországon a 13-14.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felvázoltam Szent Katalin kultuszának kialakulását és elterjedését Magyarországon és Európában, különös tekintettel a királyi patrónusi szerepére. A vizsgált területeken Katalin kultusza csak uralkodói felkarolás után vált széleskörűvé. Katalin maga is királyi származású volt, aki apja halála után saját maga igazgatta országát. Ezt ábrázolásai is bizonyítják, már a korai művészettörténeti emlékeken is császárnőként jelenítették meg. Megfigyelhető, hogy azok az uralkodók lendítik fel kultuszát, akik uralmát felkelések és interregnum előzi meg, vagy az uralkodásuk alatt lázadnak a hatalmuk ellen.</w:t>
      </w:r>
      <w:r>
        <w:rPr>
          <w:color w:val="000000"/>
          <w:sz w:val="24"/>
          <w:szCs w:val="24"/>
        </w:rPr>
        <w:br/>
        <w:t xml:space="preserve">A bizánci II. Basileios császár a Menologium Basilianumban, azokat a szenteket ábrázoltatta, akikről úgy vélte, hogy hatékonyan közben járnak az érdekében Istennél. Katalin győzelme a filozófusok felett a kereszténység sikeres védelmét szimbolizálta. Katalin kultusza Nyugat-Európában a 11. századtól vált jelentőssé. A középkor folyamán Franciaországban népszerű volt a vértanú szűz az uralkodói körökben. Angliában a 11. századtól számolhatunk kultuszával, egyik legjelentősebb támogatója Matilda, István felesége lehetett, aki az angol trónért küzdött. III. Henrik pedig az arisztokráciával szemben remélhetett Katalintól támogatást. IV. Ottó 1209-es német-római császárrá koronázása előtt tíz éven át küzdött ellenfeleivel a trónért, így szüksége volt egy olyan mennyei támogatóra, aki – hozzá hasonlóan – hitetlen ellenfeleit legyőzte. IV. Károly esetében azt figyelhetjük meg, hogy dinasztiája uralmának a megszilárdításához fellendítette a királyszentek kultuszát, ebbe beletartozik Kataliné is.</w:t>
      </w:r>
      <w:r>
        <w:rPr>
          <w:color w:val="000000"/>
          <w:sz w:val="24"/>
          <w:szCs w:val="24"/>
        </w:rPr>
        <w:br/>
        <w:t xml:space="preserve">Magyarországon a 12–13. században jelenik meg Katalin kultusza. Az első uralkodó, aki róla nevezte el a gyermekét, az IV. Béla volt. A pécsi egyetemi beszédek elemzéséből kiderül, hogy kiemelték királyi szerepét, a bölcsessége pedig uralkodása érdekében hasznosult.</w:t>
      </w:r>
      <w:r>
        <w:rPr>
          <w:color w:val="000000"/>
          <w:sz w:val="24"/>
          <w:szCs w:val="24"/>
        </w:rPr>
        <w:br/>
        <w:t xml:space="preserve">Az Anjou királyok idején már sokkal több adatunk van a királyok személyes Katalin kultuszáról. I. Károly egyik leányát a vértanú szűzről nevezte el. A Magyar Anjou Legendáriumban Katalin hittérítő és vértanú szerepét emelték ki. Károly számára Katalin az ellenségei fölött győzedelmeskedő király szerepe miatt válhatott fontossá. Nagy Lajos idején folytatódott az apja által felkarolt Katalin kultusz, ő szerepel a Képes Krónika szövegkezdő iniciáléján, és vált a székesfehérvári királyi bazilika egyik kápolnájának patrónusává. Zsigmond idejére már szélesebb társadalmi rétegben elterjedt Katalin kultusza.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60418">
    <w:multiLevelType w:val="hybridMultilevel"/>
    <w:lvl w:ilvl="0" w:tplc="70617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60418">
    <w:abstractNumId w:val="60960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325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