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ISTVÁN</w:t>
            </w:r>
          </w:p>
          <w:p w:rsidR="00C275A3" w:rsidRDefault="00A96AEC" w:rsidP="00C275A3">
            <w:pPr>
              <w:pStyle w:val="Hallgatokepzes"/>
            </w:pPr>
            <w:r>
              <w:t>Mérnöktanár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Trefort Ágoston Mérnökpedagógiai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Makó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OE TMPK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szakmai gyakorlati képzés projektorientált megvalósítása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SZAKMAI GYAKORLATI KÉPZÉS PROJEKTORIENTÁLT MEGVALÓSÍTÁSA</w:t>
      </w:r>
      <w:r>
        <w:rPr>
          <w:color w:val="000000"/>
          <w:sz w:val="24"/>
          <w:szCs w:val="24"/>
        </w:rPr>
        <w:br/>
        <w:t xml:space="preserve">Varga István</w:t>
      </w:r>
      <w:r>
        <w:rPr>
          <w:color w:val="000000"/>
          <w:sz w:val="24"/>
          <w:szCs w:val="24"/>
        </w:rPr>
        <w:br/>
        <w:t xml:space="preserve">Óbudai Egyetem</w:t>
      </w:r>
      <w:r>
        <w:rPr>
          <w:color w:val="000000"/>
          <w:sz w:val="24"/>
          <w:szCs w:val="24"/>
        </w:rPr>
        <w:br/>
        <w:t xml:space="preserve">Trefort Ágoston Mérnökpedagógiai Központ, MSc. II. évfolyam</w:t>
      </w:r>
      <w:r>
        <w:rPr>
          <w:color w:val="000000"/>
          <w:sz w:val="24"/>
          <w:szCs w:val="24"/>
        </w:rPr>
        <w:br/>
        <w:t xml:space="preserve">Konzulens: Dr. Makó Ferenc, főiskolai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világa, a XXI. századi sikeres munkavégzés új kihívások elé állítja a szakképző iskolákat. Szakképzési igényből ered, hogy modern szakmai ismeretekkel rendelkezzenek a tanulók, amelyek a kompetencia alapú, gyakorlatorientált képzéssel valósíthatók meg.</w:t>
      </w:r>
      <w:r>
        <w:rPr>
          <w:color w:val="000000"/>
          <w:sz w:val="24"/>
          <w:szCs w:val="24"/>
        </w:rPr>
        <w:br/>
        <w:t xml:space="preserve">A dolgozat, az innovatív szakképzés szükségességére reflektálva, a szakelméletei és gyakorlati ismereteket egyesítő, projektorientált, team rendszerű foglalkoztatásban megvalósuló módszertan bevezetésének lehetőségét mutatja be. A szakképzésben és a teljes iskolarendszerben meglévő problémák megoldására ad alternatívát, kipróbált, a gyakorlatban használható megoldásokat.</w:t>
      </w:r>
      <w:r>
        <w:rPr>
          <w:color w:val="000000"/>
          <w:sz w:val="24"/>
          <w:szCs w:val="24"/>
        </w:rPr>
        <w:br/>
        <w:t xml:space="preserve">A dolgozat a kísérletek, projektek hátterének ismertetése után részletesen foglalkozik a fejlesztések menetével és eredményeivel. A kísérletek 2007-től 2010-ig Szombathelyen, 2011-2014-ig, Komáromban zajlottak a helyi szakképző iskolák bevonásával.</w:t>
      </w:r>
      <w:r>
        <w:rPr>
          <w:color w:val="000000"/>
          <w:sz w:val="24"/>
          <w:szCs w:val="24"/>
        </w:rPr>
        <w:br/>
        <w:t xml:space="preserve">A dolgozat a következő fejlesztéseket mutatja be: távvezérelt fémrobot, találatjelző céllövölde, R2D2 robot, Robotlány a színháznak, Kamion, Mese kapu, Elektromos autó, Oktató robot a mindennapokra.</w:t>
      </w:r>
      <w:r>
        <w:rPr>
          <w:color w:val="000000"/>
          <w:sz w:val="24"/>
          <w:szCs w:val="24"/>
        </w:rPr>
        <w:br/>
        <w:t xml:space="preserve">A megvalósított program eredményeképpen a tanulók az életszerű, valódi problémák megoldásában sokkal gyakorlottabbá váltak, fejlődött szakmai felkészültségük. Igazi sikert, motivációt eredményezett számukra, a szakma iránti vonzódásuk, kötődésük, megerősödött. A csoportmunka alkalmazásával a személyes, szakmai, társas és módszerkompetenciájuk nagymértékben fejlődött.</w:t>
      </w:r>
      <w:r>
        <w:rPr>
          <w:color w:val="000000"/>
          <w:sz w:val="24"/>
          <w:szCs w:val="24"/>
        </w:rPr>
        <w:br/>
        <w:t xml:space="preserve">Az összes projekt megvalósításában a gazdaságosság és költséghatékonyság érvényesült, szem előtt tartva az egyszerűség alapelvét. Sok szervező munkának köszönhetően, támogató cégek és intézmények is segítették a munkát.</w:t>
      </w:r>
      <w:r>
        <w:rPr>
          <w:color w:val="000000"/>
          <w:sz w:val="24"/>
          <w:szCs w:val="24"/>
        </w:rPr>
        <w:br/>
        <w:t xml:space="preserve">A dolgozatban leírt innováció és fejlesztés hatására jelentősen nőtt az iskola iránti érdeklődés, javultak a beiskolázási mutatók, tárintézményekkel együttműködési megállapodások születtek. A kedvező fejlesztési tapasztalatoknak köszönhetően, a módszer más szakmák szakmai gyakorlatainak megszervezésében is adaptálható.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33684">
    <w:multiLevelType w:val="hybridMultilevel"/>
    <w:lvl w:ilvl="0" w:tplc="73361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33684">
    <w:abstractNumId w:val="76333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635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