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LEITOLD</w:t>
            </w:r>
          </w:p>
          <w:p w:rsidR="00C275A3" w:rsidRDefault="00A96AEC" w:rsidP="00C275A3">
            <w:pPr>
              <w:pStyle w:val="Hallgatokepzes"/>
            </w:pPr>
            <w:r>
              <w:t>Computer Science Engineering </w:t>
            </w:r>
            <w:r>
              <w:br/>
            </w:r>
            <w:r w:rsidR="00E77B23">
              <w:t>MSc, 1.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CSABA PIGLER</w:t>
            </w:r>
          </w:p>
          <w:p w:rsidR="00DB4822" w:rsidRDefault="00C275A3" w:rsidP="004D7940">
            <w:pPr>
              <w:pStyle w:val="Hallgatokepzes"/>
            </w:pPr>
            <w:r>
              <w:t>Computer Science Engineering</w:t>
            </w:r>
            <w:r w:rsidR="00A96AEC">
              <w:br/>
              <w:t>MSc, 1.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Information Technology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Agnes Fogarassy-Vathy</w:t>
            </w:r>
          </w:p>
          <w:p w:rsidR="00DB4822" w:rsidRDefault="00DB4822" w:rsidP="00E11062">
            <w:pPr>
              <w:pStyle w:val="Konzulensek"/>
            </w:pPr>
            <w:r w:rsidRPr="00DB4822">
              <w:t>Assistant Professor, PE MIK</w:t>
            </w:r>
          </w:p>
        </w:tc>
      </w:tr>
      <w:tr w:rsidR="00DB4822" w:rsidTr="00DB4822">
        <w:tc>
          <w:tcPr>
            <w:tcW w:w="9854" w:type="dxa"/>
          </w:tcPr>
          <w:p w:rsidR="00DB4822" w:rsidRPr="00DB4822" w:rsidRDefault="00DB4822" w:rsidP="004D7940">
            <w:pPr>
              <w:pStyle w:val="Konzulensek"/>
            </w:pPr>
            <w:r w:rsidRPr="00DB4822">
              <w:t>Janos Abonyi</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Survival analysis in networks - new tool for studying dynamics in complex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Social and economic demand for computer science is an important driving force to study the dynamics of complex systems. Survival analysis was used first in 1950s by life insurance statisticians. The evolution of this discipline results a toolbox which is capable of determining the probability of occurs of the well-defined processes in biological, technical, social and economic systems, and the expected lifespan of these systems. An important disadvantage of this approach is that it considers the specimens as a statistically homogeneous population and does not take into account the important fact that the social and technical systems and economic life are forming complex networks and the structure of these networks has a significant impact on the individual's behavior.</w:t>
      </w:r>
      <w:r>
        <w:rPr>
          <w:color w:val="000000"/>
          <w:sz w:val="24"/>
          <w:szCs w:val="24"/>
        </w:rPr>
        <w:br/>
        <w:t xml:space="preserve">Based on this finding we offer a new approach, based on survival analysis and network analysis to examine complex systems. The application of the concept is not a trivial task despite the explosion of the evolution of network analysis, because the complex relationship of causal connections are still difficult to be revealed, suitable tools for identifying the dynamics of the complex networks are not available yet.</w:t>
      </w:r>
      <w:r>
        <w:rPr>
          <w:color w:val="000000"/>
          <w:sz w:val="24"/>
          <w:szCs w:val="24"/>
        </w:rPr>
        <w:br/>
        <w:t xml:space="preserve">The basic idea of our research is to create survival models through conditional probabilities based on the results of the static network analysis (degree analysis, the central elements and finding independent components), and applying 'counting process theory' we can identify dynamic models where we can examine several simultaneous, sequential events on the nodes.</w:t>
      </w:r>
      <w:r>
        <w:rPr>
          <w:color w:val="000000"/>
          <w:sz w:val="24"/>
          <w:szCs w:val="24"/>
        </w:rPr>
        <w:br/>
        <w:t xml:space="preserve">With the proposed approach we developed a system, which can early warning the bankruptcy of enterprises. In this paper we present the theoretical background of the proposed framework, furthermore we introduce the Dun &amp; Bradstreet database, which embrace all the Hungarian economic actors, and the examinations and results. These were performed on the database aiming the creation of the bankruptcy probability forecasting system, which can be reached only with our approach, including event and network analysis in one framework.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46566">
    <w:multiLevelType w:val="hybridMultilevel"/>
    <w:lvl w:ilvl="0" w:tplc="39564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46566">
    <w:abstractNumId w:val="10446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4648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