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ZACHÁR</w:t>
            </w:r>
          </w:p>
          <w:p w:rsidR="00C275A3" w:rsidRDefault="00A96AEC" w:rsidP="00C275A3">
            <w:pPr>
              <w:pStyle w:val="Hallgatokepzes"/>
            </w:pPr>
            <w:r>
              <w:t>MSc in Computer Science and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Simon</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Radio-Interferometry based Fault-Tolerant Object Tracking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a novel radiointerferometric tracking method is proposed, which is able to track objects equipped with simple radio transceivers, utilizing other fixed infrastructure devices equipped with similar radios. The method utilizes redundant measurements to increase accuracy and correct positioning errors caused by noisy, erroneous or missing signals. The proposed tracking algorithm does not rely on preliminary measurements or information, only the positions of the infrastructure devices and the initial location of the tracked object are required.</w:t>
      </w:r>
      <w:r>
        <w:rPr>
          <w:color w:val="000000"/>
          <w:sz w:val="24"/>
          <w:szCs w:val="24"/>
        </w:rPr>
        <w:br/>
        <w:t xml:space="preserve">First the related works and the basis of the interferometric measurement will be introduced, then the proposed tracking solution will be presented. The efficiency of the tracking method is illustrated with real measurements and simulations. Finally a comparison is presented with competitive radio based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05348">
    <w:multiLevelType w:val="hybridMultilevel"/>
    <w:lvl w:ilvl="0" w:tplc="52156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05348">
    <w:abstractNumId w:val="81205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713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