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KOSZTECZKY BENCE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érzékelésen alapuló járműdetekció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olcsó, könnyen telepíthető, hatékony energiagazdálkodású mágneses szenzoron alapuló detekciós eljárások kidolgozása, amely képes járművek észlelésére, a járművek irányának és sebességének becslésére. Ebben a dolgozatban a létrehozott mérési algoritmusokat részletezem, amelyek tartalmaznak dinamikus offset-állító algoritmusokat, energia alapú detekciót és korreláción alapuló sebességbecslőt. A logika bemutatása mellett kitérek az alkalmazás implementálására is. Az algoritmus hatékonyságát tesztesetek bemutatásával támasztom alá.</w:t>
      </w:r>
      <w:r>
        <w:rPr>
          <w:color w:val="000000"/>
          <w:sz w:val="24"/>
          <w:szCs w:val="24"/>
        </w:rPr>
        <w:br/>
        <w:t xml:space="preserve">Az analóg magnetorezisztív szenzorok érzékenységük miatt vonzó alternatívát nyújtanak. Ezek felhasználása során – nagy érzékenységük és a Föld állandó mágneses mezeje miatt –automatikus offset-kompenzációra van szükség. Ezt a konfigurációt rendszerünkben a szenzor kezdeti beállítása során végezzük, majd a későbbi működés során fellépő zavarok kiküszöbölésére egy folyamatos felügyeleti algoritmus szükség esetén újrakonfigurálja az eszközt.</w:t>
      </w:r>
      <w:r>
        <w:rPr>
          <w:color w:val="000000"/>
          <w:sz w:val="24"/>
          <w:szCs w:val="24"/>
        </w:rPr>
        <w:br/>
        <w:t xml:space="preserve">Az analóg szenzorok kedvező tulajdonságaik ellenére sajnos nagy fogyasztásuk miatt energiakritikus rendszerekben nem alkalmazhatók, ezért ilyen alkalmazások számára alacsony fogyasztású digitális szenzorok alkalmazását is megvizsgáltuk. A járművek elhaladásának jelzését egy olyan energia-alapú algoritmussal valósítottam meg, amely a mágneses teret zavaró járműveket több méteres távolságról is képes jelezni. Kettő vagy több szenzor használatával pedig az alkalmazás képes a kapott információkból az elhaladó járművek irányát és sebességét becsülni.</w:t>
      </w:r>
      <w:r>
        <w:rPr>
          <w:color w:val="000000"/>
          <w:sz w:val="24"/>
          <w:szCs w:val="24"/>
        </w:rPr>
        <w:br/>
        <w:t xml:space="preserve">Implementáláshoz a TinyOS-t futtató eszközökhöz használatos NesC programozási nyelvet használtam a hardver-közeli fejlesztés során. A beérkező adatokat Matlab segítségével dolgoztam fel és értékeltem, a jármű sebességét és irányát becslő algoritmust is ebben a környezetben implementáltam.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59175">
    <w:multiLevelType w:val="hybridMultilevel"/>
    <w:lvl w:ilvl="0" w:tplc="94529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59175">
    <w:abstractNumId w:val="60959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328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