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KOSZTECZKY</w:t>
            </w:r>
          </w:p>
          <w:p w:rsidR="00C275A3" w:rsidRDefault="00A96AEC" w:rsidP="00C275A3">
            <w:pPr>
              <w:pStyle w:val="Hallgatokepzes"/>
            </w:pPr>
            <w:r>
              <w:t>MSc in Computer Science and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Simon</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Magnetic-based vehicle detection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the research was to create an inexpensive, non-intrusive, easily deployable, energy-efficient magnetic-based solution, which is able to detect vehicles and estimate their speed. In this thesis the proposed algorithm is described. The solution contains an adaptive auto-offset compensation algorithm, an energy-based vehicle detection method and a speed estimator via correlation. In addition to the introduction of the proposed method implementation details are also described. The efficiency of the algorithm is proven by real test results.</w:t>
      </w:r>
      <w:r>
        <w:rPr>
          <w:color w:val="000000"/>
          <w:sz w:val="24"/>
          <w:szCs w:val="24"/>
        </w:rPr>
        <w:br/>
        <w:t xml:space="preserve">Analog magnetoresistive sensors offer appealing alternatives due to their high sensitivity. To solve the saturation problem of the sensor, auto-offset compensation is required. In our solution the auto-offset mechanism operates after system startup and also a continuous control algorithm is operated to compensate slow changes.</w:t>
      </w:r>
      <w:r>
        <w:rPr>
          <w:color w:val="000000"/>
          <w:sz w:val="24"/>
          <w:szCs w:val="24"/>
        </w:rPr>
        <w:br/>
        <w:t xml:space="preserve">Despite of the favorable properties of the analog sensors, their high energy consumption prevents their utilization in energy critical systems. As an alternative, the application of low power digital sensors was investigated. The provided power-based algorithm is able to detect vehicles from a few meters. With two or more sensors the algorithm is capable of estimating the speed and the direction of the vehicle.</w:t>
      </w:r>
      <w:r>
        <w:rPr>
          <w:color w:val="000000"/>
          <w:sz w:val="24"/>
          <w:szCs w:val="24"/>
        </w:rPr>
        <w:br/>
        <w:t xml:space="preserve">For implementation of the embedded sensor the NesC language and TinyOS were used. The detections provided by the sensor are further processed in Matlab, which can calculate the approximate speed and the direction of the vehicle.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89376">
    <w:multiLevelType w:val="hybridMultilevel"/>
    <w:lvl w:ilvl="0" w:tplc="45460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89376">
    <w:abstractNumId w:val="90389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796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