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MOLNÁR</w:t>
            </w:r>
          </w:p>
          <w:p w:rsidR="00C275A3" w:rsidRDefault="00A96AEC" w:rsidP="00C275A3">
            <w:pPr>
              <w:pStyle w:val="Hallgatokepzes"/>
            </w:pPr>
            <w:r>
              <w:t>Master in Chemical Engineering</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 Phd</w:t>
            </w:r>
          </w:p>
          <w:p w:rsidR="00DB4822" w:rsidRDefault="00DB4822" w:rsidP="00E11062">
            <w:pPr>
              <w:pStyle w:val="Konzulensek"/>
            </w:pPr>
            <w:r w:rsidRPr="00DB4822">
              <w:t>senior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processing methods on properties of carbon nanotube containing poly(ethylene-terephthalate) composites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moulding, extrusion, engineering plastics, reinforcements, mechanical properties</w:t>
      </w:r>
      <w:r>
        <w:t xml:space="preserve"/>
      </w:r>
    </w:p>
    <w:p>
      <w:pPr>
        <w:widowControl w:val="on"/>
        <w:pBdr/>
        <w:spacing w:before="240" w:after="240" w:line="240" w:lineRule="auto"/>
        <w:ind w:left="0" w:right="0"/>
        <w:jc w:val="left"/>
      </w:pPr>
      <w:r>
        <w:rPr>
          <w:color w:val="000000"/>
          <w:sz w:val="24"/>
          <w:szCs w:val="24"/>
        </w:rPr>
        <w:t xml:space="preserve">Plastics play an essential role in everyday life due to their properties since we can meet them from automobile parts to games. However, there isn’t any human activity without producing waste directly or indirectly. Increasing demand onproducts increases plasticraw material required for processing, and therefore, resulting in higher amount of processing wastes and also more wastes after the end of life. Thermoplastic materials can be processed in different ways, PET is processed mainly by extrusion, blow moulding and injection molding.</w:t>
      </w:r>
      <w:r>
        <w:rPr>
          <w:color w:val="000000"/>
          <w:sz w:val="24"/>
          <w:szCs w:val="24"/>
        </w:rPr>
        <w:br/>
        <w:t xml:space="preserve">In my thesis I investigated processing methods of original and waste poly(ethylene-terephthalate) both in the presence and absenceof CNT. In case of original PET I detected 34% difference between properties of molded and extruded samples. In case of waste PET the difference was smaller (16%). Use of the untreated CNT deteriorated the mechanical properties of composites probably because of improper dispersion of carbon nanotubes. Application of coupling agent on the CNT surface helped the dispersion of CNT in the matrix, both in original and in waste PET. Depending on structure of the additives 20-35% higher tensile and flexural strength and modulus could be achieved than for untreated CNT containing PET composites.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69881">
    <w:multiLevelType w:val="hybridMultilevel"/>
    <w:lvl w:ilvl="0" w:tplc="85138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69881">
    <w:abstractNumId w:val="55369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138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