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REGINA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Kárpáti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Tejipari szennyvizek biológiai tisztíthatóságának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biofilm; eleveniszap; KOI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vízszennyezés-vízfelhasználás tekintetében a tejfeldolgozás az egyik legszennyezőbb élelmiszeripari terület. Egy liter tej előállítása során mintegy 6-10 liter szennyvíz keletkezik. A tejipari szennyvizek magas oldott és lebegőanyag tartalommal rendelkezhetnek, nagy koncentrációban tartalmaznak zsírokat, fehérjéket és szén-hidrátokat. Ezekből az összetevőkből eredően a tejfeldolgozás szennyvizei magas szerves anyag tartalmúak, amely igen nagy KOI-t eredményez.</w:t>
      </w:r>
      <w:r>
        <w:rPr>
          <w:color w:val="000000"/>
          <w:sz w:val="24"/>
          <w:szCs w:val="24"/>
        </w:rPr>
        <w:br/>
        <w:t xml:space="preserve">A vizsgált szennyvíz egy hazai tejfeldolgozó üzemből származó szennyvíz volt. A keletkező kevert szennyvizet az üzem területén fizikai-kémiai módszerrel előkezelik a közcsatornába történő bebocsátást megelőzően, egyedi határértékeknek megfelelően. Az előkezelt szennyvíz KOI-ja ennek megfelelően 500-2500 mg/l közötti koncentrációkat mutatott. Az össz-szerves anyag tartalom a szennyvíz lebegőanyag tartalmával arányosan változott, az oldott KOI ugyanakkor viszonylag állandó volt. Ammónium-nitrogén koncentrációja 3-10 mg/l között volt, foszfortartalma a vegyszeres előkezelés hatására csaknem teljes mennyiségében eltávolításra került.</w:t>
      </w:r>
      <w:r>
        <w:rPr>
          <w:color w:val="000000"/>
          <w:sz w:val="24"/>
          <w:szCs w:val="24"/>
        </w:rPr>
        <w:br/>
        <w:t xml:space="preserve">Vizsgálataimat egy eleveniszapos és egy biofilmes SBR reaktorban végeztem. Az eleveniszapos kísérleti reaktort kommunális szennyvíztisztítóból származó eleveniszappal oltottam be, illetve a tölteteken kommunális szennyvízzel alakíttattam ki a biofilm réteget. A tisztítás során a különféle mikroorganizmus csoportoknak kedvezve oxikus és anoxikus körülményeket egyaránt alkalmaztam, hozzávetőlegesen 75-25 %-os arányban. Az anoxikus ciklus javítja az iszap ülepedését, illetőleg magasabb nitrogén tartalmú szennyvíz esetén (nem megfelelő előkezelésnél) a denitrifikáción keresztül elősegíti a teljes nitrogén eltávolítást. A levegőztetés során az oldott oxigén koncentrációját mindkét rendszernél 2 mg/l-ben limitáltam. Az eleveniszapos reaktort 3-5 g/l-es eleveniszap koncentrációval működtettem, ezzel szemben a töltetes reaktorban törekedtem az 1 g/l alatti iszapkoncentráció biztosításra.</w:t>
      </w:r>
      <w:r>
        <w:rPr>
          <w:color w:val="000000"/>
          <w:sz w:val="24"/>
          <w:szCs w:val="24"/>
        </w:rPr>
        <w:br/>
        <w:t xml:space="preserve">Az eleveniszapos rendszernél a terhelést folyamatosan növeltem, így idővel az iszapterhelés 1500-2000 mg KOI/ g iszap körülire emelkedett. A magas tisztítási hatékonyságot mutatja, hogy a terheléstől függetlenül, az elfolyó tisztított vízben jórészt 50 mg/l alatti (homogén) KOI-t mértem. A biofilmes rendszer terhelését is folyamatosan növelve ugyan valamelyest változó, de hatékony szerves anyag eltávolítást tapasztaltam.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32352">
    <w:multiLevelType w:val="hybridMultilevel"/>
    <w:lvl w:ilvl="0" w:tplc="63675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32352">
    <w:abstractNumId w:val="813323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196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