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BORA ILLÉS</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Reinhardt</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mechanisms from a psychological perspective: Family structure and defense mechanisms of recovered male addicts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intented to examine family dinamics and defense mechanisms in a group of recovered male addicts. According to the relevant literature (e.g. Demetrovics 2009) addict people’s family backgounds play an important factor in the emergence of addiction, as family disfunctions are highly relevant among them. Defense mechanisms were the other subject of my study. However, these phenomenon have been categorized by different methodes several times since Freud (1894, in Hermányi, 2005), in this study the four categories of Vaillant (1971) were applied.</w:t>
      </w:r>
      <w:r>
        <w:rPr>
          <w:color w:val="000000"/>
          <w:sz w:val="24"/>
          <w:szCs w:val="24"/>
        </w:rPr>
        <w:br/>
        <w:t xml:space="preserve">14 recovered men participated in my research, and I applied a controll group of 10 men. The following tests were used during the process: Family Structure Test (Gehring, 2010) presenting the structure of the family with the aid of small puppets; Family Perception Scale (Tiffin, Kaplan, Place, 2011),measuring the „health” of the family’s atmosphere in six dimensions; and the REM-71 (Steiner and partners, 2001), examinig the defence mechanisms.</w:t>
      </w:r>
      <w:r>
        <w:rPr>
          <w:color w:val="000000"/>
          <w:sz w:val="24"/>
          <w:szCs w:val="24"/>
        </w:rPr>
        <w:br/>
        <w:t xml:space="preserve">During the research I observed those family caracteristhics in the groups that have importance in the theory of structural family therapy. I also assumed to find differences between the two groups in the subject of family atmosphere and the expression of negative emotions; and also in the use of mature and inmature defense mechanisms.</w:t>
      </w:r>
      <w:r>
        <w:rPr>
          <w:color w:val="000000"/>
          <w:sz w:val="24"/>
          <w:szCs w:val="24"/>
        </w:rPr>
        <w:br/>
        <w:t xml:space="preserve">My results mostly confirmed the hypotheses, however they did not always reach the adequate level of significance. The research group showed high flexibility between the typical and ideal situations, while the level of flexibility was smaller between the typical and conflicted situations. Among the observed families, reversed family hierarchies and mother-child coalitions could be noted. There is a big hierarchical difference between the parents predominantly in the typical situations, while it is less relevant in the ideal and conflicted situations. The overwhelming majority of the prevalence of the ideal situations are rare and special. In the research group the perception of family atmosphere is significantly worse and the expression of negative emotions are more frequent than in the controll group. Recovered addicts are more likely to use inmature defense mechanisms than the controll group where the use of mature mechanisms were prevalent. Those with a balanced family structure use more often the mature defense mechanisms, than the inmature ones.</w:t>
      </w:r>
    </w:p>
    <w:p>
      <w:pPr>
        <w:widowControl w:val="on"/>
        <w:pBdr/>
        <w:spacing w:before="240" w:after="240" w:line="240" w:lineRule="auto"/>
        <w:ind w:left="0" w:right="0"/>
        <w:jc w:val="left"/>
      </w:pPr>
      <w:r>
        <w:rPr>
          <w:color w:val="000000"/>
          <w:sz w:val="24"/>
          <w:szCs w:val="24"/>
        </w:rPr>
        <w:br/>
        <w:t xml:space="preserve">Keywords: recovered addict, drugs, family structure, defense mechanisms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33129">
    <w:multiLevelType w:val="hybridMultilevel"/>
    <w:lvl w:ilvl="0" w:tplc="42619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33129">
    <w:abstractNumId w:val="17333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998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