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ÓDOR VIKTÓRIA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Gyurácz-Németh Petra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Egyén és fejlesztés, avagy tréningek az Accor szállodacsoportban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tréning; fejlesztés; hozzáállás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humán tőkének minden iparágban jelentős szerepe van, de a rohamos technikai fejlődés sok területen egyre jobban kiszorítja az emberi munkaerőt, azonban a turizmus, így a szállodaipar nem működhet sikeresen a humán tőke hozzájárulása nélkül. Egy szálloda lehető legmagasabb színvonalú működéséhez elengedhetetlen, hogy folyamatosan a piaci igényekhez igazodó, a vendégek elvárásait teljesítő személyzet álljon a hotel és vendégei rendelkezésére. Létfontosságú a szállodák számára, hogy az alkalmazottak minden helyzetet megfelelően és kifogástalanul kezeljenek.</w:t>
      </w:r>
      <w:r>
        <w:rPr>
          <w:color w:val="000000"/>
          <w:sz w:val="24"/>
          <w:szCs w:val="24"/>
        </w:rPr>
        <w:br/>
        <w:t xml:space="preserve">Az Accor körültekintően és megfontoltan választja ki leendő munkatársait, és tisztában van vele, hogy az alkalmazottakat folyamatosan képezni, fejleszteni kell a lehető legjobb teljesítmény eléréséért. 1985-ben alapította meg a csoport az Académie Accor elnevezésű „egyetemét”. Az itteni tréningek felépítését, rendszerét dolgozatomban mutatom be. Külön kitérek a Sofitel szállodában tartott tréningek jellemzőire, hiszen a csoporton belül ennek a márkának különálló, más szisztéma alapján létrehozott rendszere van.</w:t>
      </w:r>
      <w:r>
        <w:rPr>
          <w:color w:val="000000"/>
          <w:sz w:val="24"/>
          <w:szCs w:val="24"/>
        </w:rPr>
        <w:br/>
        <w:t xml:space="preserve">Kutatásom célja felfedni és megismerni a dolgozók hozzáállását a tréningekhez, van-e különbség a fizikai és szellemi munkaerő között, illetve a márka besorolását nézve van-e eltérés a dolgozók attitűdje között. Két interjú során a másik oldal álláspontját is megismertem, miszerint a trénerek látják-e, érzik-e ezeket a különbségeket, és ha igen, milyen árulkodó jelek vannak és lehet-e őket kezelni.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655109">
    <w:multiLevelType w:val="hybridMultilevel"/>
    <w:lvl w:ilvl="0" w:tplc="101156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655109">
    <w:abstractNumId w:val="976551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14250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