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BALAZSI</w:t>
            </w:r>
          </w:p>
          <w:p w:rsidR="00C275A3" w:rsidRDefault="00A96AEC" w:rsidP="00C275A3">
            <w:pPr>
              <w:pStyle w:val="Hallgatokepzes"/>
            </w:pPr>
            <w:r>
              <w:t>Library and Information Science</w:t>
            </w:r>
            <w:r>
              <w:br/>
            </w:r>
            <w:r w:rsidR="00E77B23">
              <w:t>BSc, 6. semester</w:t>
            </w:r>
          </w:p>
          <w:p w:rsidR="00C265CE" w:rsidRPr="009E5FF1" w:rsidRDefault="00E77B23" w:rsidP="009763E0">
            <w:pPr>
              <w:pStyle w:val="Hallgatointezmeny-kar"/>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Maria, Eszenyine Borbely</w:t>
            </w:r>
          </w:p>
          <w:p w:rsidR="00DB4822" w:rsidRDefault="00DB4822" w:rsidP="009763E0">
            <w:pPr>
              <w:pStyle w:val="Konzulensektitulus"/>
            </w:pPr>
            <w:r w:rsidRPr="00DB4822">
              <w:t>assistant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digital competencies in the countries of the European Union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becomes a more and more serious question to answer: how much modern information and communication technology skills and tools have gained ground in everyday life and how the population is able to utilize these.</w:t>
      </w:r>
      <w:r>
        <w:rPr>
          <w:color w:val="000000"/>
          <w:sz w:val="24"/>
          <w:szCs w:val="24"/>
        </w:rPr>
        <w:br/>
        <w:t xml:space="preserve">In favour of those who lack computer skills as well as the economic and social development of related countries it is also essential to assess the current computer skills and digital literacy to improve results and proportions.</w:t>
      </w:r>
      <w:r>
        <w:rPr>
          <w:color w:val="000000"/>
          <w:sz w:val="24"/>
          <w:szCs w:val="24"/>
        </w:rPr>
        <w:br/>
        <w:t xml:space="preserve">My goal is to emphasize the importance of digital literacy as the integration of social and personal development is prevented by deficiency of information and computer knowledge. In my dissertation, I examine the results of the 27 member states of the European Union, compared to Denmark, Sweden and Norway's statistics. I was also interested in the Hungarian digital literacy level, so I analyze the computer and IT knowledge of our region highlighted. I performed a short survey with the intetion of assessing the IT knowledge of people in my own environment. For my research I use infromation published on the Eurostat freely accessible database which complements my own observations and previous publication on the topic.</w:t>
      </w:r>
      <w:r>
        <w:rPr>
          <w:color w:val="000000"/>
          <w:sz w:val="24"/>
          <w:szCs w:val="24"/>
        </w:rPr>
        <w:br/>
        <w:t xml:space="preserve">Finally, it turns out that it is worth getting to know the IT world at a young age, as well as enriching computer databases and help nurturing those in need with competitions and catching up courses to help. Thanks to keeping up with the development of the technical equipment and availing itself of a variety of support funds, Europe's map on digitalliteracy shows an upward trend. The purpose is to realign the disadvantaged and to enhance the existing knowledge so that a significant portion of each society has a competitive digital literacy.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09428">
    <w:multiLevelType w:val="hybridMultilevel"/>
    <w:lvl w:ilvl="0" w:tplc="90316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09428">
    <w:abstractNumId w:val="45009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728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