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ADRIENN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bukott nőalak eltérő megformálásai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témájával, a bukott nő alakjával először Reviczky Gyula lírájának vizsgálatakor találkoztam. A Perdita-ciklus és a Magdolna című vers azonban egy olyan irodalomtörténeti kérdést vetett fel, amely az elemzés során szerteágazó kultúrtörténeti problémává vált.</w:t>
      </w:r>
      <w:r>
        <w:rPr>
          <w:color w:val="000000"/>
          <w:sz w:val="24"/>
          <w:szCs w:val="24"/>
        </w:rPr>
        <w:br/>
        <w:t xml:space="preserve">Kiderült, hogy a Reviczky-versekben újszerűen megjelenő lírai hős, a bukott nő mennyire mélyen gyökerezik Fjodor Mihajlovics Dosztojevszkij alkotásainak bizonyos női karakterében. A kutatás során realizálódott, hogy a Bűn és bűnhődés című regény egyik főszereplője, Szonya (s ezáltal Dosztojevszkij) hatásáról kell beszélni, párhuzam helyett. Ez a hatástörténet, amelyből a Reviczky-líra táplálkozik, nem Dosztojevszkijtől ered elsődlegesen, hanem magába foglalja az Újszövetség, a görög mitológia és a keleti egyház tradíciójának egyes elemeit, szereplőit. A dosztojevszkiji alak és a Magdolna című Reviczky vers nyilvánvalóvá tette, hogy a probléma (a bukott nőalak több műfajban való megjelenésének) vizsgálatához elkerülhetetlen a bibliai Mária Magdolna alakjának rövid tanulmányozása.</w:t>
      </w:r>
      <w:r>
        <w:rPr>
          <w:color w:val="000000"/>
          <w:sz w:val="24"/>
          <w:szCs w:val="24"/>
        </w:rPr>
        <w:br/>
        <w:t xml:space="preserve">Ezt követően olyan képzőművészeti alkotásokkal találkoztam, melyek szintén a bukott/bűnbánó nőalakot próbálják megformálni. Ezek, bár korban előbb keletkeztek, ugyanolyan meghatározó szereppel bírhatnak. A festménysorozat és a szobor olyan jelentéselemeket tár fel, amelyek a későbbi regény és a versek nőfigurájának új értelmezési lehetőségét kínálhatják. Georges de La Tour festménysorozata és Antonio Canova Bűnbánó Magdolna szobra más-más aspektusból közelít az alak megjelenítése felé. Míg La Tour a fény és árnyék kontrasztos alkalmazásával, addig Canova a tartással fejezi ki a bukottság gesztusrendszerét.</w:t>
      </w:r>
      <w:r>
        <w:rPr>
          <w:color w:val="000000"/>
          <w:sz w:val="24"/>
          <w:szCs w:val="24"/>
        </w:rPr>
        <w:br/>
        <w:t xml:space="preserve">A nő irodalmi alakjának elemzése kutatásom során fokozatosan alakult át egy összehasonlító problémakörré. Számomra az volt a legtanulságosabb, hogy ugyanaz a női alak mennyire eltérő jelentéshez és jelentőséghez jut, attól függően, hogy kép-, szobor-, regény- vagy versnyelven keresztül teremtődik meg. Az alábbiakban először egy műalkotás-elméleti és olvasás-módszertani keretben tárgyalom ezt a témát, majd az elemzésekben fejtem ki bővebben a megfigyeléseket. A vizsgálat során készített kisebb filológiai feltárást szintén beillesztem a dolgozatba.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83290">
    <w:multiLevelType w:val="hybridMultilevel"/>
    <w:lvl w:ilvl="0" w:tplc="77399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83290">
    <w:abstractNumId w:val="30983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145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