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ADRIENN KERESZTES</w:t>
            </w:r>
          </w:p>
          <w:p w:rsidR="00C275A3" w:rsidRDefault="00A96AEC" w:rsidP="00C275A3">
            <w:pPr>
              <w:pStyle w:val="Hallgatokepzes"/>
            </w:pPr>
            <w:r>
              <w:t>Hungarian literature and grammar studies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Modern Philology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Gábor Kovács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Different appearances of the penitent woman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essay concentrates on the penitent woman: Mary Magdalene. At first I have met this topic when I analysed Gyula Reviczky’s poetry, definitely the Perdita-cycle and the Magdalena (another poem of Reviczky). After that I read Crime and Punishment of Fyodor Dostoevsky and I realized the parallel between the woman of the Reviczky-poem and the main female character of the Dostoevsky-novel. The most important question that arisen: how could the Russian writer impress a Hungarian poet? And was it at all an influence or just a simple coincidence or an easy parallel?</w:t>
      </w:r>
      <w:r>
        <w:rPr>
          <w:color w:val="000000"/>
          <w:sz w:val="24"/>
          <w:szCs w:val="24"/>
        </w:rPr>
        <w:br/>
        <w:t xml:space="preserve">After that I met the baroque French painter, Georges de La Tour’s pictures in this topic and the Italian sculptor Antonio Canova, who sculpted this figure. Both of the artists had a different way to express the fallen but self-denying woman.</w:t>
      </w:r>
      <w:r>
        <w:rPr>
          <w:color w:val="000000"/>
          <w:sz w:val="24"/>
          <w:szCs w:val="24"/>
        </w:rPr>
        <w:br/>
        <w:t xml:space="preserve">The essay conception is rooted in the Holy Bible, the ancient greek mythology and some elements of the eastern church’s tradition.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07119">
    <w:multiLevelType w:val="hybridMultilevel"/>
    <w:lvl w:ilvl="0" w:tplc="46061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07119">
    <w:abstractNumId w:val="362071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307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