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ISTVÁN</w:t>
            </w:r>
          </w:p>
          <w:p w:rsidR="00C275A3" w:rsidRDefault="00A96AEC" w:rsidP="00C275A3">
            <w:pPr>
              <w:pStyle w:val="Hallgatokepzes"/>
            </w:pPr>
            <w:r>
              <w:t>Összehasonlító irodalom- és művelődéstudomány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Szávai Dorottya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Nosztalgia mint kronotoposz, az időnarratívák gyökerei Homérosznál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kezdetén olyan XX. század eleji modern regényekkel foglalkozom, melyek a két világháború között jelentek meg és nagyon érdekes viszonyt ápolnak az idővel, ezért időregényeknek is szokás nevezni őket. Gondolva itt a Mrs. Dalloway, a Varázshegy vagy Az eltűnt idő nyomában című művekre – figyelembe véve az idővel való kapcsolatuk egyediségét (némi általánosítással élve persze), mégis megpróbálom egy közös nevezőre hozni, valahogy körülhatárolni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Ilyen közös vonásnak a nosztalgia volna a legmegfelelőbb, ahogy tökéletesen kifejezi a szóban forgó regények elbeszélői hangját, sőt a két jelentése (antik ’hazatérés’ és modern ’visszaemlékezés a múltra’) révén lehetővé teszi, hogy kronotoposzként operáljunk vele, de jelentései szintézise egyben ki is jelöli azt a művet, mellyel a fenti regények összehasonlítandók. Ez a mű pedig Homérosz Odüsszeiája.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nosztalgia mint kronotoposz és az Odüsszeia közti kapcsolatban ami a teret illeti, ahhoz nem szükségeltetik magyarázat, az utazás témáját feldolgozó szövegekben nem kérdés a tér szerepe. Az interpretáció tétje az idő aspektusának bevonása az értelmezésbe, mely három szempontot követelt meg: míg a történet központi alakja Odüsszeusz, addig az idő felöli olvasat főszereplője Pénelopé; e női karakter szövegbeli funkciója az idő- és sorsmítoszok felöl világítható meg; ezek a mítoszok és Pénelopé között a szóbeliségből az írásbeliségbe való átmenet kultúrtörténeti eseménye feszül. Így Pénelopé kapcsán ugyanaz a probléma merül fel ebben az olvasatban, ami az időregények nagy kérdéseként Thomas Mann-nál is megfogalmazódik a Varázshegyben, miszerint „El lehet-e beszélni az időt… ?”.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57611">
    <w:multiLevelType w:val="hybridMultilevel"/>
    <w:lvl w:ilvl="0" w:tplc="98245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57611">
    <w:abstractNumId w:val="901576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310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