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HORVÁTH</w:t>
            </w:r>
          </w:p>
          <w:p w:rsidR="00C275A3" w:rsidRDefault="00A96AEC" w:rsidP="00C275A3">
            <w:pPr>
              <w:pStyle w:val="Hallgatokepzes"/>
            </w:pPr>
            <w:r>
              <w:t>Transportation Engineering</w:t>
            </w:r>
            <w:r>
              <w:br/>
            </w:r>
            <w:r w:rsidR="00E77B23">
              <w:t>MSc, 2.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Richárd Horváth</w:t>
            </w:r>
          </w:p>
          <w:p w:rsidR="00DB4822" w:rsidRDefault="00DB4822" w:rsidP="00E11062">
            <w:pPr>
              <w:pStyle w:val="Konzulensek"/>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Metro replacement possibilities on metro line M3 during the reconstruction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Metro line M3 is the busiest transit line of Budapest. It is used by over 500.000 people per day. The poor state of the line is a more frequent topic. Its reconstruction is much needed in the immediate future. As the schedule (sectioning) of the reconstruction is unknown yet, I discuss several possible scenarios in this essay.</w:t>
      </w:r>
      <w:r>
        <w:rPr>
          <w:color w:val="000000"/>
          <w:sz w:val="24"/>
          <w:szCs w:val="24"/>
        </w:rPr>
        <w:br/>
        <w:t xml:space="preserve">Temporary substitution of the metro line is quite the challenge because of several factors. The high number of passengers to be transported by bus is a great problem alone, but it is worsened by regular congestions and lack of bus lanes on the parallel roads. Application of trams and trains is only available in case of special relations. In this situation designation of bus lanes is a significant question.</w:t>
      </w:r>
      <w:r>
        <w:rPr>
          <w:color w:val="000000"/>
          <w:sz w:val="24"/>
          <w:szCs w:val="24"/>
        </w:rPr>
        <w:br/>
        <w:t xml:space="preserve">Their designation has to be carefully executed as traffic restrictions and changes in traffic control may be necessary. In case of many metro stations parallel roads are elevated (overpasses) thus substituting buses need alternative routes or change of arrangement of lanes in nodes. Bus stops are also key factors. Not only their placement but their length is important. All stops should be able to serve two buses at the same time.</w:t>
      </w:r>
      <w:r>
        <w:rPr>
          <w:color w:val="000000"/>
          <w:sz w:val="24"/>
          <w:szCs w:val="24"/>
        </w:rPr>
        <w:br/>
        <w:t xml:space="preserve">The present public transport network contains many feeder lines. It is possible to establish temporary bus lines via alternative routes, available bus lanes and non-congested roads instead of these. Partially parallel railways could be used to relieve the load on the concerned bus lines but only with appropriate information services.</w:t>
      </w:r>
      <w:r>
        <w:rPr>
          <w:color w:val="000000"/>
          <w:sz w:val="24"/>
          <w:szCs w:val="24"/>
        </w:rPr>
        <w:br/>
        <w:t xml:space="preserve">In my essay I examine the possible solutions on a specific section which will likely be renewed as one section.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10292">
    <w:multiLevelType w:val="hybridMultilevel"/>
    <w:lvl w:ilvl="0" w:tplc="64438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10292">
    <w:abstractNumId w:val="28210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531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