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HÓDOSI GERGELY</w:t>
            </w:r>
          </w:p>
          <w:p w:rsidR="00C275A3" w:rsidRDefault="00A96AEC" w:rsidP="00C275A3">
            <w:pPr>
              <w:pStyle w:val="Hallgatokepzes"/>
            </w:pPr>
            <w:r>
              <w:t>Közlekedésmérnök</w:t>
            </w:r>
            <w:r>
              <w:br/>
            </w:r>
            <w:r w:rsidR="00E77B23">
              <w:t>BSc,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NYERGES LAJOS ROLAND</w:t>
            </w:r>
          </w:p>
          <w:p w:rsidR="00DB4822" w:rsidRDefault="00C275A3" w:rsidP="004D7940">
            <w:pPr>
              <w:pStyle w:val="Hallgatokepzes"/>
            </w:pPr>
            <w:r>
              <w:t>Közlekedésmérnök</w:t>
            </w:r>
            <w:r w:rsidR="00A96AEC">
              <w:br/>
              <w:t>BSc, 4. félév</w:t>
            </w:r>
          </w:p>
          <w:p w:rsidR="00DB4822" w:rsidRDefault="00DB4822" w:rsidP="004D7940">
            <w:pPr>
              <w:pStyle w:val="Hallgatointezmeny-kar"/>
            </w:pPr>
            <w:r>
              <w:t>Széchenyi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MÁTYÁS</w:t>
            </w:r>
          </w:p>
          <w:p w:rsidR="00C275A3" w:rsidRDefault="00A96AEC" w:rsidP="00C275A3">
            <w:pPr>
              <w:pStyle w:val="Hallgatokepzes"/>
            </w:pPr>
            <w:r>
              <w:t>Közlekedésmérnök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Kiss Diána Sarolta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Kerékpáros oktató túraprogram Győrben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kerékpározás az utóbbi években egyre nagyobb népszerűségnek örvend hazánkban.</w:t>
      </w:r>
      <w:r>
        <w:rPr>
          <w:color w:val="000000"/>
          <w:sz w:val="24"/>
          <w:szCs w:val="24"/>
        </w:rPr>
        <w:br/>
        <w:t xml:space="preserve">Szabadidős időtöltésen kívül kiválóan alkalmas a városon belüli közlekedésre is. A</w:t>
      </w:r>
      <w:r>
        <w:rPr>
          <w:color w:val="000000"/>
          <w:sz w:val="24"/>
          <w:szCs w:val="24"/>
        </w:rPr>
        <w:br/>
        <w:t xml:space="preserve">kerékpáros gyors mozgásból adódóan igen könnyen kerülhet konfliktushelyzetbe. A</w:t>
      </w:r>
      <w:r>
        <w:rPr>
          <w:color w:val="000000"/>
          <w:sz w:val="24"/>
          <w:szCs w:val="24"/>
        </w:rPr>
        <w:br/>
        <w:t xml:space="preserve">tapasztalatok azt mutatják, hogy kerékpáros balesetek igen magas aránya végződik súlyos</w:t>
      </w:r>
      <w:r>
        <w:rPr>
          <w:color w:val="000000"/>
          <w:sz w:val="24"/>
          <w:szCs w:val="24"/>
        </w:rPr>
        <w:br/>
        <w:t xml:space="preserve">sérülésekkel. Sajnálatos módon a statisztikák adatai alapján, Győrben a kerékpáros balesetek</w:t>
      </w:r>
      <w:r>
        <w:rPr>
          <w:color w:val="000000"/>
          <w:sz w:val="24"/>
          <w:szCs w:val="24"/>
        </w:rPr>
        <w:br/>
        <w:t xml:space="preserve">száma növekvő tendenciát mutat. 2012. évben a balesetek 14%-át kerékpárosok okozták,</w:t>
      </w:r>
      <w:r>
        <w:rPr>
          <w:color w:val="000000"/>
          <w:sz w:val="24"/>
          <w:szCs w:val="24"/>
        </w:rPr>
        <w:br/>
        <w:t xml:space="preserve">valamint a 407 sérültből 83 kerékpáros volt. Több, jellemzően kerékpárosok által érintett</w:t>
      </w:r>
      <w:r>
        <w:rPr>
          <w:color w:val="000000"/>
          <w:sz w:val="24"/>
          <w:szCs w:val="24"/>
        </w:rPr>
        <w:br/>
        <w:t xml:space="preserve">baleseti gócpontot fedeztünk fel a városban, amelyek helyszínein méréseket és kikérdezéseket</w:t>
      </w:r>
      <w:r>
        <w:rPr>
          <w:color w:val="000000"/>
          <w:sz w:val="24"/>
          <w:szCs w:val="24"/>
        </w:rPr>
        <w:br/>
        <w:t xml:space="preserve">végeztünk. Megállapítható, hogy balestek jelentős része emberi tényezőkre vezethető vissza.</w:t>
      </w:r>
      <w:r>
        <w:rPr>
          <w:color w:val="000000"/>
          <w:sz w:val="24"/>
          <w:szCs w:val="24"/>
        </w:rPr>
        <w:br/>
        <w:t xml:space="preserve">A tapasztalt és szabálykövető egyének kisebb eséllyel részesei a baleseteknek. Célunk egy</w:t>
      </w:r>
      <w:r>
        <w:rPr>
          <w:color w:val="000000"/>
          <w:sz w:val="24"/>
          <w:szCs w:val="24"/>
        </w:rPr>
        <w:br/>
        <w:t xml:space="preserve">kerékpáros oktató túraprogram létrehozása Győrben. Az általunk megalkotott program a helyi</w:t>
      </w:r>
      <w:r>
        <w:rPr>
          <w:color w:val="000000"/>
          <w:sz w:val="24"/>
          <w:szCs w:val="24"/>
        </w:rPr>
        <w:br/>
        <w:t xml:space="preserve">sajátosságok figyelembevételével, lehetőséget teremt a városi közlekedésben kevésbé jártas</w:t>
      </w:r>
      <w:r>
        <w:rPr>
          <w:color w:val="000000"/>
          <w:sz w:val="24"/>
          <w:szCs w:val="24"/>
        </w:rPr>
        <w:br/>
        <w:t xml:space="preserve">személyeknek a szabályos és biztonságos kerékpározás elsajátítására.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Kulcs szavak: közlekedésbiztonság, kerékpáros oktató túraprogram, városi kerékpáros</w:t>
      </w:r>
      <w:r>
        <w:rPr>
          <w:color w:val="000000"/>
          <w:sz w:val="24"/>
          <w:szCs w:val="24"/>
        </w:rPr>
        <w:br/>
        <w:t xml:space="preserve">infrastruktúra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454301">
    <w:multiLevelType w:val="hybridMultilevel"/>
    <w:lvl w:ilvl="0" w:tplc="304422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454301">
    <w:abstractNumId w:val="164543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02373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