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HADAS ÁDÁM</w:t>
            </w:r>
          </w:p>
          <w:p w:rsidR="00C275A3" w:rsidRDefault="00A96AEC" w:rsidP="00C275A3">
            <w:pPr>
              <w:pStyle w:val="Hallgatokepzes"/>
            </w:pPr>
            <w:r>
              <w:t>Járműmérnöki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Triesz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SZE MTK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Kovács Gáborné</w:t>
            </w:r>
          </w:p>
          <w:p w:rsidR="00DB4822" w:rsidRDefault="00DB4822" w:rsidP="00E11062">
            <w:pPr>
              <w:pStyle w:val="Konzulensek"/>
            </w:pPr>
            <w:r w:rsidRPr="00DB4822">
              <w:t>mestertanár,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Vasútmodell áramszedők méretezése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különböző modell mozdonytípusok külső megjelenése mellett azok méretei is eltérést mutatnak, de a valósághoz hasonlóan egyes elemek kialakítása megegyezik. Ezek közé tartozik az áramszedő is. Az áramszedő több alkatrészből áll, lehet ollós- (teljes-) vagy a félpantográf kialakítású. Jelen dolgozatban ezen típusú áramszedőkről írok, amelyek egyes részletektől eltekintve egységes konstrukciónak mondhatók, és minden esetben meg kell felelniük bizonyos paramétereknek.</w:t>
      </w:r>
      <w:r>
        <w:rPr>
          <w:color w:val="000000"/>
          <w:sz w:val="24"/>
          <w:szCs w:val="24"/>
        </w:rPr>
        <w:br/>
        <w:t xml:space="preserve">Feladatom az, hogy ezek figyelembevételével határozzam meg az áramszedők lehetséges méreteit. Kiinduló adatom a mozdony magassága és a rendelkezésünkre álló hely. Ezek alapján és a modellvasutakra érvényes szabványok segítségével a következő paraméterek határozhatók meg az ollós típusú áramszedőkre:</w:t>
      </w:r>
      <w:r>
        <w:rPr>
          <w:color w:val="000000"/>
          <w:sz w:val="24"/>
          <w:szCs w:val="24"/>
        </w:rPr>
        <w:br/>
        <w:t xml:space="preserve">• az áramszedő alapcsapjainak távolsága,</w:t>
      </w:r>
      <w:r>
        <w:rPr>
          <w:color w:val="000000"/>
          <w:sz w:val="24"/>
          <w:szCs w:val="24"/>
        </w:rPr>
        <w:br/>
        <w:t xml:space="preserve">• a tagok hossza,</w:t>
      </w:r>
      <w:r>
        <w:rPr>
          <w:color w:val="000000"/>
          <w:sz w:val="24"/>
          <w:szCs w:val="24"/>
        </w:rPr>
        <w:br/>
        <w:t xml:space="preserve">• a működési magasság tartománya.</w:t>
      </w:r>
      <w:r>
        <w:rPr>
          <w:color w:val="000000"/>
          <w:sz w:val="24"/>
          <w:szCs w:val="24"/>
        </w:rPr>
        <w:br/>
        <w:t xml:space="preserve">A félpantográfokra is meg kell határozni az előbb felsorolt paramétereket, de ezeket ki kell egészíteni az áramszedő függőleges egyenes irányú mozgását biztosító úgy nevezett egyenesbe vezető mechanizmus alábbi paramétereivel:</w:t>
      </w:r>
      <w:r>
        <w:rPr>
          <w:color w:val="000000"/>
          <w:sz w:val="24"/>
          <w:szCs w:val="24"/>
        </w:rPr>
        <w:br/>
        <w:t xml:space="preserve">• a nyomókar és a húzókar közötti távolság,</w:t>
      </w:r>
      <w:r>
        <w:rPr>
          <w:color w:val="000000"/>
          <w:sz w:val="24"/>
          <w:szCs w:val="24"/>
        </w:rPr>
        <w:br/>
        <w:t xml:space="preserve">• az előbbi irányszög,</w:t>
      </w:r>
      <w:r>
        <w:rPr>
          <w:color w:val="000000"/>
          <w:sz w:val="24"/>
          <w:szCs w:val="24"/>
        </w:rPr>
        <w:br/>
        <w:t xml:space="preserve">• a húzókar hossza,</w:t>
      </w:r>
      <w:r>
        <w:rPr>
          <w:color w:val="000000"/>
          <w:sz w:val="24"/>
          <w:szCs w:val="24"/>
        </w:rPr>
        <w:br/>
        <w:t xml:space="preserve">• valamint az emelőkar hossza.</w:t>
      </w:r>
      <w:r>
        <w:rPr>
          <w:color w:val="000000"/>
          <w:sz w:val="24"/>
          <w:szCs w:val="24"/>
        </w:rPr>
        <w:br/>
        <w:t xml:space="preserve">Az első lépés a mechanizmus tagjainak méret-meghatározása volt. Ez a négycsuklós mechanizmus geometriai összefüggéseinek segítségével, valamint az ezekből előállított hely-szög (hely-idő) függvény segítségével történt. A függvényeket, valamint a kiinduló adatokat később közlöm. A pantográf ideális magasságát úgy határozzuk meg, hogy a függvény origójába húzott érintő egyenes és a hely idő függvény relatív eltérése 10% lehet. Ez azért lényeges, mert az áramszedő palettája munkatartományában a függőleges irányú mozgásoknak lineáris jelleget kell követniük. A félpantográf áramszedők esetében a kirajzolt pályagörbe alapján lehet megítélni a geometria helyességét.</w:t>
      </w:r>
      <w:r>
        <w:rPr>
          <w:color w:val="000000"/>
          <w:sz w:val="24"/>
          <w:szCs w:val="24"/>
        </w:rPr>
        <w:br/>
        <w:t xml:space="preserve">A vizsgálat másik kulcsfontosságú tárgya, hogy a felsővezetékhez szorító erő a munkatartományban közel konstans értékű legyen. A bemutatott két vizsgálatra azért van szükség, hogy a munkatartományban, az esetleges felsővezeték-magasság ingadozások esetén az áramszedő kiszámíthatóan – tehát lineárisan – viselkedjen.</w:t>
      </w:r>
      <w:r>
        <w:rPr>
          <w:color w:val="000000"/>
          <w:sz w:val="24"/>
          <w:szCs w:val="24"/>
        </w:rPr>
        <w:br/>
        <w:t xml:space="preserve">A vizsgálat kiterjed még az áramszedőben alkalmazott, a szorítóerőt kifejtő rugó karakterisztikájának mérésére, valamint az építendő áramszedőkben alkalmazott rugók karakterisztikájának meghatározására.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104333">
    <w:multiLevelType w:val="hybridMultilevel"/>
    <w:lvl w:ilvl="0" w:tplc="399442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104333">
    <w:abstractNumId w:val="971043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23427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