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AGÓCS</w:t>
            </w:r>
          </w:p>
          <w:p w:rsidR="00C275A3" w:rsidRDefault="00A96AEC" w:rsidP="00C275A3">
            <w:pPr>
              <w:pStyle w:val="Hallgatokepzes"/>
            </w:pPr>
            <w:r>
              <w:t>Vehicle Engineering</w:t>
            </w:r>
            <w:r>
              <w:br/>
            </w:r>
            <w:r w:rsidR="00E77B23">
              <w:t>MSc, 4.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ZSOLT SZABÓ</w:t>
            </w:r>
          </w:p>
          <w:p w:rsidR="00DB4822" w:rsidRDefault="00C275A3" w:rsidP="004D7940">
            <w:pPr>
              <w:pStyle w:val="Hallgatokepzes"/>
            </w:pPr>
            <w:r>
              <w:t>Vehicle Engineering</w:t>
            </w:r>
            <w:r w:rsidR="00A96AEC">
              <w:br/>
              <w:t>MSc, 5.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 Hanula</w:t>
            </w:r>
          </w:p>
          <w:p w:rsidR="00DB4822" w:rsidRDefault="00DB4822" w:rsidP="00E11062">
            <w:pPr>
              <w:pStyle w:val="Konzulensek"/>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Advanced simulation methods, virtual engine dynamometer and engine models for cost-effective higher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implemented numerous developments in the education of Bachelor- and Master-students to strengthen the practical side of the engineer qualification and to improve the competitiveness of students. We established a virtual engine dynamometer laboratory, where the behavior of an engine − connected to a dynamometer − could be simulated without any expensive equipment. The system can be controlled through the AVL CAMEO software, which is the most common calibration-tool in the industry for modern application tasks. We simulated the behavior of the engine with map-based models, which were created from real measurements, thereby the virtual engines gave valid results. The first practical usage in the laboratory −based on the new method− took place after our first successful Students’ Conference attendance in 2013, and was very popular among students.</w:t>
      </w:r>
      <w:r>
        <w:rPr>
          <w:color w:val="000000"/>
          <w:sz w:val="24"/>
          <w:szCs w:val="24"/>
        </w:rPr>
        <w:br/>
        <w:t xml:space="preserve">At the Department of Internal Combustion Engines students can learn several modern simulation methods. Our goal was to integrate these methods into our virtual engine dynamometer for further development. The AVL BOOST Software is also available at our department. This software is an advanced, fully integrated simulation tool for internal combustion engines, whit null- and one-dimensional solutions. Every parameters of a real engine is adjustable in the models created with this method. The software is Matlab-Simulink compatible, wherein the earlier, map-based models were created, and the BOOST physical models enable cycle simulations. Herewith any kind of engine model could be synchronized with the virtual engine dynamometer.</w:t>
      </w:r>
      <w:r>
        <w:rPr>
          <w:color w:val="000000"/>
          <w:sz w:val="24"/>
          <w:szCs w:val="24"/>
        </w:rPr>
        <w:br/>
        <w:t xml:space="preserve">The installed virtual engine and engine dynamometer laboratory ensures a unique opportunity in Hungary for the education of internal combustion engines. With the help of these equipment, students have the chance to deepen their knowledge so that they could meet the recent requirements aroused by the job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89988">
    <w:multiLevelType w:val="hybridMultilevel"/>
    <w:lvl w:ilvl="0" w:tplc="42290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89988">
    <w:abstractNumId w:val="935899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5951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