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BARBARA</w:t>
            </w:r>
          </w:p>
          <w:p w:rsidR="00C275A3" w:rsidRDefault="00A96AEC" w:rsidP="00C275A3">
            <w:pPr>
              <w:pStyle w:val="Hallgatokepzes"/>
            </w:pPr>
            <w:r>
              <w:t>kereskedelem és marketing</w:t>
            </w:r>
            <w:r>
              <w:br/>
            </w:r>
            <w:r w:rsidR="00E77B23">
              <w:t>BSc, 8.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Eisingerné Dr. Balassa Boglárka</w:t>
            </w:r>
          </w:p>
          <w:p w:rsidR="00DB4822" w:rsidRDefault="00DB4822" w:rsidP="00BA6BAF">
            <w:pPr>
              <w:pStyle w:val="Konzulensektitulus"/>
            </w:pPr>
            <w:r w:rsidRPr="00DB4822">
              <w:t>egyetemi adjunktus,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végzős középiskolások életstílusának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felvételi; kampány; marketing; egyetem;</w:t>
      </w:r>
      <w:r>
        <w:t xml:space="preserve"/>
      </w:r>
    </w:p>
    <w:p>
      <w:pPr>
        <w:widowControl w:val="on"/>
        <w:pBdr/>
        <w:spacing w:before="240" w:after="240" w:line="240" w:lineRule="auto"/>
        <w:ind w:left="0" w:right="0"/>
        <w:jc w:val="left"/>
      </w:pPr>
      <w:r>
        <w:rPr>
          <w:color w:val="000000"/>
          <w:sz w:val="24"/>
          <w:szCs w:val="24"/>
        </w:rPr>
        <w:t xml:space="preserve">A dolgozatomban a végzős középiskolások életstílusát vizsgálom. A középiskolások életvitelének ismeretével még több programot hozhatunk létre az Egyetem számára, ami ide csalogatja őket és vidámabbá, érdekesebbé teheti az itt eltöltött éveiket.</w:t>
      </w:r>
      <w:r>
        <w:rPr>
          <w:color w:val="000000"/>
          <w:sz w:val="24"/>
          <w:szCs w:val="24"/>
        </w:rPr>
        <w:br/>
        <w:t xml:space="preserve">Dolgozatom első részében a releváns hazai és nemzetközi szakirodalomban alkalmazott elméleti háttér került összefoglalásra, melyben hangsúlyt helyeztünk arra, hogy mit takar az intézmény marketing, illetve az életstílus-kutatás.</w:t>
      </w:r>
      <w:r>
        <w:rPr>
          <w:color w:val="000000"/>
          <w:sz w:val="24"/>
          <w:szCs w:val="24"/>
        </w:rPr>
        <w:br/>
        <w:t xml:space="preserve">A gyakorlati része a dolgozatnak kérdőíves kutatásból áll. Ennek lényege, hogy megismerjük a középiskolások életstílusát, feltérképezzük az őket érdeklő témákat, a nem formális oktatáshoz kapcsolódó ismeretszerzésre irányuló tevékenységekkel kapcsolatos elképzeléseiket (például szakkollégiumok, tudományos körök), szórakozási szokásaikat (színház, zene, tánc, szabadidős sportok, stb.), ezáltal javaslatokat fogunk megfogalmazni az Egyetemek rendezvényeinek, versenyeinek számát, tematikáját tekintve. A fő cél, hogy az Egyetemek az oktatási kínálat mellett más módon is vonzó legyen a végzős középiskolások számára. S végezetül felvázolom ötleteimet, javaslataimat, melyekkel az Egyetemek programskáláját bővítenénk.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54603">
    <w:multiLevelType w:val="hybridMultilevel"/>
    <w:lvl w:ilvl="0" w:tplc="22652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54603">
    <w:abstractNumId w:val="74354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3702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