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KESZI ZSÓFIA SZONJA</w:t>
            </w:r>
          </w:p>
          <w:p w:rsidR="00C275A3" w:rsidRDefault="00A96AEC" w:rsidP="00C275A3">
            <w:pPr>
              <w:pStyle w:val="Hallgatokepzes"/>
            </w:pPr>
            <w:r>
              <w:t>Nemzetközi tanulmányok</w:t>
            </w:r>
            <w:r>
              <w:br/>
            </w:r>
            <w:r w:rsidR="00E77B23">
              <w:t>BSc, 4. félév</w:t>
            </w:r>
          </w:p>
          <w:p w:rsidR="00C265CE" w:rsidRPr="009E5FF1" w:rsidRDefault="00E77B23" w:rsidP="009763E0">
            <w:pPr>
              <w:pStyle w:val="Hallgatointezmeny-kar"/>
              <w:rPr>
                <w:b/>
                <w:caps/>
              </w:rPr>
            </w:pPr>
            <w:r>
              <w:t>Széchenyi István Egyetem</w:t>
            </w:r>
            <w:r w:rsidR="00C275A3">
              <w:br/>
            </w:r>
            <w:r w:rsidR="00DB4822">
              <w:t>Kautz Gyula Gazdaságtudományi Kar</w:t>
            </w:r>
          </w:p>
        </w:tc>
        <w:tc>
          <w:tcPr>
            <w:tcW w:w="4914" w:type="dxa"/>
          </w:tcPr>
          <w:p w:rsidR="00DB4822" w:rsidRPr="00DB4822" w:rsidRDefault="00DB4822" w:rsidP="004D7940">
            <w:pPr>
              <w:pStyle w:val="Hallgatonev"/>
              <w:rPr>
                <w:caps/>
              </w:rPr>
            </w:pPr>
            <w:r w:rsidRPr="00DB4822">
              <w:rPr>
                <w:caps/>
              </w:rPr>
              <w:t>WUNDERLI ÉVA</w:t>
            </w:r>
          </w:p>
          <w:p w:rsidR="00DB4822" w:rsidRDefault="00C275A3" w:rsidP="004D7940">
            <w:pPr>
              <w:pStyle w:val="Hallgatokepzes"/>
            </w:pPr>
            <w:r>
              <w:t>nemzetközi tanulmányok</w:t>
            </w:r>
            <w:r w:rsidR="00A96AEC">
              <w:br/>
              <w:t>BSc, 4. félév</w:t>
            </w:r>
          </w:p>
          <w:p w:rsidR="00DB4822" w:rsidRDefault="00DB4822" w:rsidP="004D7940">
            <w:pPr>
              <w:pStyle w:val="Hallgatointezmeny-kar"/>
            </w:pPr>
            <w:r>
              <w:t>Széchenyi István Egyetem</w:t>
            </w:r>
          </w:p>
          <w:p w:rsidR="00C265CE" w:rsidRPr="009E5FF1" w:rsidRDefault="00DB4822" w:rsidP="004D7940">
            <w:pPr>
              <w:pStyle w:val="Hallgatointezmeny-kar"/>
              <w:rPr>
                <w:b/>
                <w:caps/>
              </w:rPr>
            </w:pPr>
            <w:r>
              <w:t>Kautz Gyula Gazdaságtudományi Kar</w:t>
            </w:r>
          </w:p>
        </w:tc>
      </w:tr>
    </w:tbl>
    <w:bookmarkEnd w:id="0"/>
    <w:p w:rsidR="00E77B23" w:rsidRDefault="00600471" w:rsidP="009763E0">
      <w:pPr>
        <w:pStyle w:val="Konzulensekcimke"/>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Lukács Eszter</w:t>
            </w:r>
          </w:p>
          <w:p w:rsidR="00DB4822" w:rsidRDefault="00DB4822" w:rsidP="009763E0">
            <w:pPr>
              <w:pStyle w:val="Konzulensektitulus"/>
            </w:pPr>
            <w:r w:rsidRPr="00DB4822">
              <w:t>egyetemi adjunktus, SZE GK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Busójárás Mohácson – Mennyit ér felkerülni Az emberiség szellemi kulturális örökségének reprezentatív listájára?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TMDK dolgozatunk témája az UNESCO Kulturális Világörökség Program, azon belül is a magyar jelölések közül elsőként a reprezentatív listára került mohácsi busójárás. Ezt a témát azért tartjuk érdekesnek, mert a természeti kincsek mellett a kulturális értékek, hagyományok megőrzése is fontos, sőt létfontosságú egy ország kulturális identitásának fenntartásához. Magyarország számára nagy büszkeség, hogy 4 magyar szellemi örökség is található a listán. Ez rengeteg lehetőséget is magában foglal, mivel így olyan országokba is eljut ezen hagyományok, szokások, módszerek híre, ahol eddig ezek ismeretlenek voltak. Magyarország így külföldi és az országukat jobban megismerni kívánó hazai turisták célpontjává válhat.</w:t>
      </w:r>
      <w:r>
        <w:rPr>
          <w:color w:val="000000"/>
          <w:sz w:val="24"/>
          <w:szCs w:val="24"/>
        </w:rPr>
        <w:br/>
        <w:t xml:space="preserve">Dolgozatunk célja annak feltárása, hogy 2009 óta az UNESCO milyen jellegű támogatásokat nyújt és ezek révén a Busójárás népszerűbbé, ismertebbé vált-e a külföldiek körében. Ehhez kutatást készítünk kérdőív formájában. Röviden bemutatjuk a mohácsi busójárás több száz éves hagyományait, szokásait. Dolgozatunk végén összegezzük a leírtakat, kiemelve, hogy elég-e az UNESCO listájára felkerülni ahhoz, hogy a kulturális örökségek, szokások fennmaradjanak, illetve javaslatokat teszünk arra vonatkozóan, hogy miként lehetne a programot hatékonyabbá tenni.</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883835">
    <w:multiLevelType w:val="hybridMultilevel"/>
    <w:lvl w:ilvl="0" w:tplc="234251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883835">
    <w:abstractNumId w:val="148838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93462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