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TÓTH MARCELL LÁSZLÓ</w:t>
            </w:r>
          </w:p>
          <w:p w:rsidR="00C275A3" w:rsidRDefault="00A96AEC" w:rsidP="00C275A3">
            <w:pPr>
              <w:pStyle w:val="Hallgatokepzes"/>
            </w:pPr>
            <w:r>
              <w:t>Logisztika menedzsment</w:t>
            </w:r>
            <w:r>
              <w:br/>
            </w:r>
            <w:r w:rsidR="00E77B23">
              <w:t>MSc, 4. félév</w:t>
            </w:r>
          </w:p>
          <w:p w:rsidR="00C265CE" w:rsidRPr="009E5FF1" w:rsidRDefault="00E77B23" w:rsidP="00BA6BAF">
            <w:pPr>
              <w:pStyle w:val="Hallgatointezmeny-kar"/>
              <w:rPr>
                <w:b/>
                <w:caps/>
              </w:rPr>
            </w:pPr>
            <w:r>
              <w:t>Széchenyi István Egyetem</w:t>
            </w:r>
            <w:r w:rsidR="00C275A3">
              <w:br/>
            </w:r>
            <w:r w:rsidR="00DB4822">
              <w:t>Kautz Gyula Gazdaságtudományi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Szigeti Cecília</w:t>
            </w:r>
          </w:p>
          <w:p w:rsidR="00DB4822" w:rsidRDefault="00DB4822" w:rsidP="00BA6BAF">
            <w:pPr>
              <w:pStyle w:val="Konzulensektitulus"/>
            </w:pPr>
            <w:r w:rsidRPr="00DB4822">
              <w:t>egyetemi docens, SZE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GazMag online havilap ökölógiai lábnyoma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GazMag; ökológiai lábnyom; fenntartható fejlődés; környezettudatosság</w:t>
      </w:r>
      <w:r>
        <w:t xml:space="preserve"/>
      </w:r>
    </w:p>
    <w:p>
      <w:pPr>
        <w:widowControl w:val="on"/>
        <w:pBdr/>
        <w:spacing w:before="240" w:after="240" w:line="240" w:lineRule="auto"/>
        <w:ind w:left="0" w:right="0"/>
        <w:jc w:val="left"/>
      </w:pPr>
      <w:r>
        <w:rPr>
          <w:color w:val="000000"/>
          <w:sz w:val="24"/>
          <w:szCs w:val="24"/>
        </w:rPr>
        <w:t xml:space="preserve">Kutatásom témája a GazMag című újság ökológiai lábnyoma. Az ok, amiért ezt a témát választottam az, hogy alapítása óta (2011. szeptember) főszerkesztője vagyok a lapnak, ami a gazdasági témák mellett rendszeresen figyelmet szentel a fenntartható fejlődésnek is. És mivel lehetne leginkább felhívni a figyelmet a környezettudatosságra, ha nem azzal, hogy rendszeresen vizsgáljuk, mennyire fenntarthatóan működik a lap, és ezt meg is osztjuk az olvasókkal. A dolgozat alapjait az adta, hogy 2012. szeptemberében már kiszámításra került a GazMag ökológiai lábnyoma. Az a cél, hogy az akkori számítások megismétlésének eredményeként figyelemmel követhetőek legyenek a változások. Az összehasonlíthatóság miatt a módszertan megegyezik az akkorival.</w:t>
      </w:r>
      <w:r>
        <w:rPr>
          <w:color w:val="000000"/>
          <w:sz w:val="24"/>
          <w:szCs w:val="24"/>
        </w:rPr>
        <w:br/>
        <w:t xml:space="preserve">A dolgozat elején röviden bemutatásra kerül a GazMag újság, és az is, hogy miért gondolom, hogy a tevékenysége fenntartható. A kutatás fő részét maga az ökológiai lábnyom számítás teszi ki. Itt a 2012-eshez hasonló módon, és ugyan olyan adatokkal történt számolás bemutatására kerül sor. A fő szempontok az energiafelhasználás (első sorban villanyáram), a papírfogyasztás és a közlekedés. A kapott adatokat összevetem a korábbi adatokkal, és összehasonlítom egymással a két számítás eredményeit. Az adatbekéréssel egyidejűleg a szerkesztőség tagjainak környezettudatosságát is megkérdeztem, ennek az eredményei szintén szerepet kapnak jelen TMDK dolgozatban. Az újság fő célközönsége az olvasótábor, így őket is megkérdeztem, hogy mit gondolnak az újság ilyen tevékenységéről, szerintük mekkora lesz a GazMag ökológiai lábnyoma.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922533">
    <w:multiLevelType w:val="hybridMultilevel"/>
    <w:lvl w:ilvl="0" w:tplc="136488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922533">
    <w:abstractNumId w:val="729225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29508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