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FEGYVER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Csilla Jandala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EDUTUS Edutus Collage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 to become a successful congress destination?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M.I.C.E. tourism, congress tourism development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Student Scientific Conference prepared my thesis in conncection with M.I.C.E.</w:t>
      </w:r>
      <w:r>
        <w:rPr>
          <w:color w:val="000000"/>
          <w:sz w:val="24"/>
          <w:szCs w:val="24"/>
        </w:rPr>
        <w:br/>
        <w:t xml:space="preserve">tourism, especially for the associations’ conventions and congresses. First of all, I introduce</w:t>
      </w:r>
      <w:r>
        <w:rPr>
          <w:color w:val="000000"/>
          <w:sz w:val="24"/>
          <w:szCs w:val="24"/>
        </w:rPr>
        <w:br/>
        <w:t xml:space="preserve">the conference tourism as a tourism product, and analyse the trends of last 50 years.</w:t>
      </w:r>
      <w:r>
        <w:rPr>
          <w:color w:val="000000"/>
          <w:sz w:val="24"/>
          <w:szCs w:val="24"/>
        </w:rPr>
        <w:br/>
        <w:t xml:space="preserve">After that, I examine the congress tourism’s hungarian references and future plans. It is clear,</w:t>
      </w:r>
      <w:r>
        <w:rPr>
          <w:color w:val="000000"/>
          <w:sz w:val="24"/>
          <w:szCs w:val="24"/>
        </w:rPr>
        <w:br/>
        <w:t xml:space="preserve">that only Hungary’s capital city Budapest is only global competitive. In my thesis I compare</w:t>
      </w:r>
      <w:r>
        <w:rPr>
          <w:color w:val="000000"/>
          <w:sz w:val="24"/>
          <w:szCs w:val="24"/>
        </w:rPr>
        <w:br/>
        <w:t xml:space="preserve">our capital city with the most importan rivals, which are Vienna and Prague.</w:t>
      </w:r>
      <w:r>
        <w:rPr>
          <w:color w:val="000000"/>
          <w:sz w:val="24"/>
          <w:szCs w:val="24"/>
        </w:rPr>
        <w:br/>
        <w:t xml:space="preserve">At last I explain the impotance of destination management activity and I show som ebest</w:t>
      </w:r>
      <w:r>
        <w:rPr>
          <w:color w:val="000000"/>
          <w:sz w:val="24"/>
          <w:szCs w:val="24"/>
        </w:rPr>
        <w:br/>
        <w:t xml:space="preserve">pracites from abroad and I indroduce some cites who achieved more success on the</w:t>
      </w:r>
      <w:r>
        <w:rPr>
          <w:color w:val="000000"/>
          <w:sz w:val="24"/>
          <w:szCs w:val="24"/>
        </w:rPr>
        <w:br/>
        <w:t xml:space="preserve">association market.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02184">
    <w:multiLevelType w:val="hybridMultilevel"/>
    <w:lvl w:ilvl="0" w:tplc="95158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02184">
    <w:abstractNumId w:val="97102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485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