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TAKÁCS</w:t>
            </w:r>
          </w:p>
          <w:p w:rsidR="00C275A3" w:rsidRDefault="00A96AEC" w:rsidP="00C275A3">
            <w:pPr>
              <w:pStyle w:val="Hallgatokepzes"/>
            </w:pPr>
            <w:r>
              <w:t>Rural Development Engineer</w:t>
            </w:r>
            <w:r>
              <w:br/>
            </w:r>
            <w:r w:rsidR="00E77B23">
              <w:t>MSc, 4. semester</w:t>
            </w:r>
          </w:p>
          <w:p w:rsidR="00C265CE" w:rsidRPr="009E5FF1" w:rsidRDefault="00E77B23" w:rsidP="00BA6BAF">
            <w:pPr>
              <w:pStyle w:val="Hallgatointezmeny-kar"/>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Ferenc Csima PhD</w:t>
            </w:r>
          </w:p>
          <w:p w:rsidR="00DB4822" w:rsidRDefault="00DB4822" w:rsidP="00BA6BAF">
            <w:pPr>
              <w:pStyle w:val="Konzulensektitulus"/>
            </w:pPr>
            <w:r w:rsidRPr="00DB4822">
              <w:t>associate professor,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SUSTAINABLE LOGISTICS IN THE RAW MATERIAL SUPPLY OF THE SUGAR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environmental effect, raw material supply in the sugar industry, sugar beet logistic, GHG emission</w:t>
      </w:r>
      <w:r>
        <w:t xml:space="preserve"/>
      </w:r>
    </w:p>
    <w:p>
      <w:pPr>
        <w:widowControl w:val="on"/>
        <w:pBdr/>
        <w:spacing w:before="240" w:after="240" w:line="240" w:lineRule="auto"/>
        <w:ind w:left="0" w:right="0"/>
        <w:jc w:val="left"/>
      </w:pPr>
      <w:r>
        <w:rPr>
          <w:color w:val="000000"/>
          <w:sz w:val="24"/>
          <w:szCs w:val="24"/>
        </w:rPr>
        <w:t xml:space="preserve">The three main areas of sustainability are the economic, social and environmental dimension. Present study deals within the field of sustainability with sustainable transport and logistics during the raw material supply of the Hungarian sugar industry.</w:t>
      </w:r>
    </w:p>
    <w:p>
      <w:pPr>
        <w:widowControl w:val="on"/>
        <w:pBdr/>
        <w:spacing w:before="240" w:after="240" w:line="240" w:lineRule="auto"/>
        <w:ind w:left="0" w:right="0"/>
        <w:jc w:val="left"/>
      </w:pPr>
      <w:r>
        <w:rPr>
          <w:color w:val="000000"/>
          <w:sz w:val="24"/>
          <w:szCs w:val="24"/>
        </w:rPr>
        <w:t xml:space="preserve">The goal of the study is to determine the environmental impact generated by the sugar beet transportation and how this can be improved, how sugar beet transport can be made more sustainable and green.</w:t>
      </w:r>
    </w:p>
    <w:p>
      <w:pPr>
        <w:widowControl w:val="on"/>
        <w:pBdr/>
        <w:spacing w:before="240" w:after="240" w:line="240" w:lineRule="auto"/>
        <w:ind w:left="0" w:right="0"/>
        <w:jc w:val="left"/>
      </w:pPr>
      <w:r>
        <w:rPr>
          <w:color w:val="000000"/>
          <w:sz w:val="24"/>
          <w:szCs w:val="24"/>
        </w:rPr>
        <w:t xml:space="preserve">The data collection was done with the help of Magyar Cukor Zrt from 2008 to 2013. The processing capacity of the Kaposvár Sugar Factory is continuously growing, in average 800.000-850.000 tonnes of sugar beet are processed during a 120 day campaign. However, over the years a significant part of the sugar beet growing area has moved to Alföld region that has caused a large delivery distance increase. In 2013 railway transport already reached 70% of the total sugar beet quantity.</w:t>
      </w:r>
    </w:p>
    <w:p>
      <w:pPr>
        <w:widowControl w:val="on"/>
        <w:pBdr/>
        <w:spacing w:before="240" w:after="240" w:line="240" w:lineRule="auto"/>
        <w:ind w:left="0" w:right="0"/>
        <w:jc w:val="left"/>
      </w:pPr>
      <w:r>
        <w:rPr>
          <w:color w:val="000000"/>
          <w:sz w:val="24"/>
          <w:szCs w:val="24"/>
        </w:rPr>
        <w:t xml:space="preserve">In the second part of the analyses I tried to answer the question, how large the environmental impact of this raw material delivery is in case of such a large distance. With the help of the GHG Protocol (Greenhouse Gas Protocol) based on the so called global warming potential the greenhouse gas emission default values are identified expressed in carbon dioxide equivalent.</w:t>
      </w:r>
    </w:p>
    <w:p>
      <w:pPr>
        <w:widowControl w:val="on"/>
        <w:pBdr/>
        <w:spacing w:before="240" w:after="240" w:line="240" w:lineRule="auto"/>
        <w:ind w:left="0" w:right="0"/>
        <w:jc w:val="left"/>
      </w:pPr>
      <w:r>
        <w:rPr>
          <w:color w:val="000000"/>
          <w:sz w:val="24"/>
          <w:szCs w:val="24"/>
        </w:rPr>
        <w:t xml:space="preserve">Based on the transported sugar beet quantity and the transporting distance the total greenhouse gas emission is calculated originating from raw material supply of the sugar industry divided into railway and road transport. The total GHG emission in 2013 increased to 5300 tonnes, from which 23% originated from road transport and 77% from railway transport. It is necessary to mention, that in case of the logistic activities connected to the raw material supply of Magyar Cukor Zrt both economic and environmental aspects are the same, as for example with the reduction of the transporting distance not only logistic costs would drop but the environmental effects would decrease as well.</w:t>
      </w:r>
    </w:p>
    <w:p>
      <w:pPr>
        <w:widowControl w:val="on"/>
        <w:pBdr/>
        <w:spacing w:before="240" w:after="240" w:line="240" w:lineRule="auto"/>
        <w:ind w:left="0" w:right="0"/>
        <w:jc w:val="left"/>
      </w:pPr>
      <w:r>
        <w:rPr>
          <w:color w:val="000000"/>
          <w:sz w:val="24"/>
          <w:szCs w:val="24"/>
        </w:rPr>
        <w:t xml:space="preserve">In summary it can be said that considering both economic and environmental aspects the reduction of transporting distance, the conscious planning transportation needs as well as the choice of sustainable transport equipment can be useful in order to achieve a more sustainable logistics.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28207">
    <w:multiLevelType w:val="hybridMultilevel"/>
    <w:lvl w:ilvl="0" w:tplc="74926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28207">
    <w:abstractNumId w:val="79528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560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