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LESLIE GAÁL</w:t>
            </w:r>
          </w:p>
          <w:p w:rsidR="00C275A3" w:rsidRDefault="00A96AEC" w:rsidP="00C275A3">
            <w:pPr>
              <w:pStyle w:val="Hallgatokepzes"/>
            </w:pPr>
            <w:r>
              <w:t>teacher</w:t>
            </w:r>
            <w:r>
              <w:br/>
            </w:r>
            <w:r w:rsidR="00E77B23">
              <w:t>BA, 7. semester</w:t>
            </w:r>
          </w:p>
          <w:p w:rsidR="00C265CE" w:rsidRPr="009E5FF1" w:rsidRDefault="00E77B23" w:rsidP="00C275A3">
            <w:pPr>
              <w:pStyle w:val="Hallgatokepzes"/>
              <w:rPr>
                <w:b/>
                <w:caps/>
              </w:rPr>
            </w:pPr>
            <w:r>
              <w:t>Szent István University</w:t>
            </w:r>
            <w:r w:rsidR="00C275A3">
              <w:br/>
            </w:r>
            <w:r w:rsidR="00DB4822">
              <w:t>Faculty of Applied Arts and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Dezső Gurka</w:t>
            </w:r>
          </w:p>
          <w:p w:rsidR="00DB4822" w:rsidRDefault="00DB4822" w:rsidP="00E11062">
            <w:pPr>
              <w:pStyle w:val="Konzulensek"/>
            </w:pPr>
            <w:r w:rsidRPr="00DB4822">
              <w:t>High School teacher, GFF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Royal Hungarian Army last "Monarchy Traditions" parade uniforms between the two world wars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Authors goal during his work was the decisive appearance of the hussar officer's dress uniform, in the Hungarian history, trimmed with  real Hungarian elements and presented like this, because today, the teaching proffessions forming part, the NAT keeps track as priority value of our traditions. This paper provides the first view of the importance of a uniform, the function of the parade uniform, the condition of formation, detailing its main characteristic elements, adressing their characteristics. The paper than proceed to what age can we speak of a real Hungarian uniform ploriferation and what changes were made to the external sign of a respect to the initial times. After that, the reader will learn what led to a reduction of the role of the dress uniform, gradual simplification of the decoration.</w:t>
      </w:r>
    </w:p>
    <w:p>
      <w:pPr>
        <w:widowControl w:val="on"/>
        <w:pBdr/>
        <w:spacing w:before="240" w:after="240" w:line="240" w:lineRule="auto"/>
        <w:ind w:left="0" w:right="0"/>
        <w:jc w:val="left"/>
      </w:pPr>
      <w:r>
        <w:rPr>
          <w:color w:val="000000"/>
          <w:sz w:val="24"/>
          <w:szCs w:val="24"/>
        </w:rPr>
        <w:br/>
        <w:br/>
        <w:t xml:space="preserve">Determine the second part of the thesis, which states that after the First World War was characterized by the army, and that the initiatives started in 1920 after the clothing equivalent to the strengthening of the national character. Finally, the author presents the three dress uniform, created by the 20's and the 30's the purpose of the traditions and shows that what led to these uniforms, and then they desappeared from the life of the army, and also cover today - tradition going back - even uniforms.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588862">
    <w:multiLevelType w:val="hybridMultilevel"/>
    <w:lvl w:ilvl="0" w:tplc="606871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588862">
    <w:abstractNumId w:val="655888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00703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