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NAGY </w:t>
            </w:r>
          </w:p>
          <w:p w:rsidR="00C275A3" w:rsidRDefault="00A96AEC" w:rsidP="00C275A3">
            <w:pPr>
              <w:pStyle w:val="Hallgatokepzes"/>
            </w:pPr>
            <w:r>
              <w:t>Human Resources Counselling </w:t>
            </w:r>
            <w:r>
              <w:br/>
            </w:r>
            <w:r w:rsidR="00E77B23">
              <w:t>MA, 5.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Ildikó Budavári-Takács</w:t>
            </w:r>
          </w:p>
          <w:p w:rsidR="00DB4822" w:rsidRDefault="00DB4822" w:rsidP="009763E0">
            <w:pPr>
              <w:pStyle w:val="Konzulensektitulus"/>
            </w:pPr>
            <w:r w:rsidRPr="00DB4822">
              <w:t>associate professor ,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Career Building Awareness Among Hungarian and German Young IT Professionals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 widespread public opinion about IT professionals that they can easily and quickly manage to find a job, even without dealing with real career building. In my study I was interested in how consciously young IT professionals in Hungary and Germany build their careers? What do they actually do for career building, which career paths do they prefer and from whom do they ask help. In the research about one hundred young IT professionals were included and asked to fill a questionnaire. Moreover, I interviewed about forty young people. These interviews served as pre- tests for the questionnaire. In the questionnaire I asked about the career building awareness (goals, planning, labor market and profession awareness, organizational orientation), social support and career ideas (based on Schein's career anchors). As a result of this research it can be said that the Hungarian and German young IT professionals' awareness of career building is fundamentally different from each other. The German youth begin to build their career very early, they are clearly goal-oriented, precisely defining what they want to achieve, their mindset is also more focused on the implementation of career goals. They are more informed about the labor market and their career possibilities. They primarily rely on their personal resources in building a career while the Hungarians wait more for fortunate external circumstances. Young Hungarian computer scientists are less deliberate concerning their careers and tend to drift with the circumstances. The Hungarian and German career concept fundamentally differs in the approach of horizontal and vertical planning methods: German young IT professionals think horizontal and emphasis the professionalism in career, however, Hungarian IT professionals in early career stage think that career means the actual possess of a leader position. In summary of this research I can say that young German IT professionals' awareness of career-building is higher than the Hungarian young people’s. As a result of this research I could also highlight the role of an external career consultant as well. As the German computer scientists ask help from career counselors routinely, without a problem, in Hungary the career counseling is in a very young stage. With my research I wanted to prove the importance of career counseling and show the possible development directions in career building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9104">
    <w:multiLevelType w:val="hybridMultilevel"/>
    <w:lvl w:ilvl="0" w:tplc="3616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9104">
    <w:abstractNumId w:val="13049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247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