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ANDOR MOSONYI</w:t>
            </w:r>
          </w:p>
          <w:p w:rsidR="00C275A3" w:rsidRDefault="00A96AEC" w:rsidP="00C275A3">
            <w:pPr>
              <w:pStyle w:val="Hallgatokepzes"/>
            </w:pPr>
            <w:r>
              <w:t>Timber Industry Engineering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Simonyi Karoly Faculty of Engineering, Wood Sciences and Applied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Sándor Tatai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Air-powered car powertrain design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Németh Gábor, Tatai Sándor and I entered the seventh ’moved with compressed air cars’ race’,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powerd by Aventics Kft. I planned and dimensioned the powertrain. We have got short time for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project, so we break the job into pieces.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Scientific Students' Associations work was to have a look at the powertrain requirements. 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reviewed the racing rules concerning the power unit and other indirect expectation against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engine. The rules of the race are made so we would create creative, spectacular and safe cars. 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paper I write down step by step how I designed the powertrain. Consulting my previous data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2011 and 2012 I have chosen the alternating engine. I simulated the unique parts of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engine with computer analysis. After we built the car, I tried to measure the its torque but failed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due to lack of proper equipment. When I increased the pressure levels the engine efficiency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dropped. For his reason I changed the linear bushing to profiled rail system and increased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clamping distance. It has increased the engine’s stiffness.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2700" w:right="0"/>
        <w:jc w:val="left"/>
      </w:pPr>
      <w:r>
        <w:rPr>
          <w:color w:val="000000"/>
          <w:position w:val="0"/>
          <w:sz w:val="24"/>
          <w:szCs w:val="24"/>
        </w:rPr>
        <w:drawing>
          <wp:inline distT="142875" distB="142875" distL="2143125" distR="2143125">
            <wp:extent cx="2880000" cy="1620000"/>
            <wp:docPr id="80881605" name="name154f0ab34d33d7" descr="imgtmp_28782_in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8782_int_1.png"/>
                    <pic:cNvPicPr/>
                  </pic:nvPicPr>
                  <pic:blipFill>
                    <a:blip r:embed="rId154f0ab34d337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2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89154">
    <w:multiLevelType w:val="hybridMultilevel"/>
    <w:lvl w:ilvl="0" w:tplc="59847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89154">
    <w:abstractNumId w:val="665891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065684" Type="http://schemas.openxmlformats.org/officeDocument/2006/relationships/numbering" Target="numbering.xml"/><Relationship Id="rId154f0ab34d337a" Type="http://schemas.openxmlformats.org/officeDocument/2006/relationships/image" Target="media/imgrId154f0ab34d337a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