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JAKAB</w:t>
            </w:r>
          </w:p>
          <w:p w:rsidR="00C275A3" w:rsidRDefault="00A96AEC" w:rsidP="00C275A3">
            <w:pPr>
              <w:pStyle w:val="Hallgatokepzes"/>
            </w:pPr>
            <w:r>
              <w:t>Military and Security Technology Engineering</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Endre Szűcs</w:t>
            </w:r>
          </w:p>
          <w:p w:rsidR="00DB4822" w:rsidRDefault="00DB4822" w:rsidP="00E11062">
            <w:pPr>
              <w:pStyle w:val="Konzulensek"/>
            </w:pPr>
            <w:r w:rsidRPr="00DB4822">
              <w:t>assistant professor, OE BGK</w:t>
            </w:r>
          </w:p>
        </w:tc>
      </w:tr>
      <w:tr w:rsidR="00DB4822" w:rsidTr="00DB4822">
        <w:tc>
          <w:tcPr>
            <w:tcW w:w="9854" w:type="dxa"/>
          </w:tcPr>
          <w:p w:rsidR="00DB4822" w:rsidRPr="00DB4822" w:rsidRDefault="00DB4822" w:rsidP="004D7940">
            <w:pPr>
              <w:pStyle w:val="Konzulensek"/>
            </w:pPr>
            <w:r w:rsidRPr="00DB4822">
              <w:t>Dr. András Jancsó</w:t>
            </w:r>
          </w:p>
          <w:p w:rsidR="00DB4822" w:rsidRDefault="00DB4822" w:rsidP="00E11062">
            <w:pPr>
              <w:pStyle w:val="Konzulensek"/>
            </w:pPr>
            <w:r w:rsidRPr="00DB4822">
              <w:t>assistant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First Intercontinental Cruise Missiles of the United States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project contains general knowledge on cruise missiles, and for further discussion it investigates the history of the development process and takes a detailed look on the first cruise missiles with intercontinental range of the United States, the SM-62 Northrop Snark and the SM-64 North American Navaho.</w:t>
      </w:r>
    </w:p>
    <w:p>
      <w:pPr>
        <w:widowControl w:val="on"/>
        <w:pBdr/>
        <w:spacing w:before="240" w:after="240" w:line="240" w:lineRule="auto"/>
        <w:ind w:left="0" w:right="0"/>
        <w:jc w:val="left"/>
      </w:pPr>
      <w:r>
        <w:rPr>
          <w:color w:val="000000"/>
          <w:sz w:val="24"/>
          <w:szCs w:val="24"/>
        </w:rPr>
        <w:t xml:space="preserve">The main goal of the project is the comparison of the last developed vehicles of the two programs, the N-69 and the G-26, by placing them next to each other, analysing the main differences.</w:t>
      </w:r>
    </w:p>
    <w:p>
      <w:pPr>
        <w:widowControl w:val="on"/>
        <w:pBdr/>
        <w:spacing w:before="240" w:after="240" w:line="240" w:lineRule="auto"/>
        <w:ind w:left="0" w:right="0"/>
        <w:jc w:val="left"/>
      </w:pPr>
      <w:r>
        <w:rPr>
          <w:color w:val="000000"/>
          <w:sz w:val="24"/>
          <w:szCs w:val="24"/>
        </w:rPr>
        <w:t xml:space="preserve">For this purpose the first part of the project examines the detailed differences between the Hungarian and the English terminology. It shows the sorting of the missiles and cruise missiles, and investigates the technological solutions behind the jet engines of the cruise missiles.</w:t>
      </w:r>
    </w:p>
    <w:p>
      <w:pPr>
        <w:widowControl w:val="on"/>
        <w:pBdr/>
        <w:spacing w:before="240" w:after="240" w:line="240" w:lineRule="auto"/>
        <w:ind w:left="0" w:right="0"/>
        <w:jc w:val="left"/>
      </w:pPr>
      <w:r>
        <w:rPr>
          <w:color w:val="000000"/>
          <w:sz w:val="24"/>
          <w:szCs w:val="24"/>
        </w:rPr>
        <w:t xml:space="preserve">The second part of this project investigates the history, the steps of development, the background history and the achievements of the Snark and Navaho programs.</w:t>
      </w:r>
    </w:p>
    <w:p>
      <w:pPr>
        <w:widowControl w:val="on"/>
        <w:pBdr/>
        <w:spacing w:before="240" w:after="240" w:line="240" w:lineRule="auto"/>
        <w:ind w:left="0" w:right="0"/>
        <w:jc w:val="left"/>
      </w:pPr>
      <w:r>
        <w:rPr>
          <w:color w:val="000000"/>
          <w:sz w:val="24"/>
          <w:szCs w:val="24"/>
        </w:rPr>
        <w:t xml:space="preserve">The last chapter examines the general and the technological differences between the two vehicles. It takes a detailed look on the main method of the launching processes, analyses the reasons behind the different solutions, moreover it investigates the advantages and disadvantages of the two missiles.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38454">
    <w:multiLevelType w:val="hybridMultilevel"/>
    <w:lvl w:ilvl="0" w:tplc="61551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38454">
    <w:abstractNumId w:val="14938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623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