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BERA BÁLINT</w:t>
            </w:r>
          </w:p>
          <w:p w:rsidR="00C275A3" w:rsidRDefault="00A96AEC" w:rsidP="00C275A3">
            <w:pPr>
              <w:pStyle w:val="Hallgatokepzes"/>
            </w:pPr>
            <w:r>
              <w:t>Gépészmérnök</w:t>
            </w:r>
            <w:r>
              <w:br/>
            </w:r>
            <w:r w:rsidR="00E77B23">
              <w:t>BSc, 2. félév</w:t>
            </w:r>
          </w:p>
          <w:p w:rsidR="00C265CE" w:rsidRPr="009E5FF1" w:rsidRDefault="00E77B23" w:rsidP="00C275A3">
            <w:pPr>
              <w:pStyle w:val="Hallgatokepzes"/>
              <w:rPr>
                <w:b/>
                <w:caps/>
              </w:rPr>
            </w:pPr>
            <w:r>
              <w:t>Óbudai Egyetem</w:t>
            </w:r>
            <w:r w:rsidR="00C275A3">
              <w:br/>
            </w:r>
            <w:r w:rsidR="00DB4822">
              <w:t>Bánki Donát Gépész és Biztonságtechnikai 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Pokorádi László Károly</w:t>
            </w:r>
          </w:p>
          <w:p w:rsidR="00DB4822" w:rsidRDefault="00DB4822" w:rsidP="00E11062">
            <w:pPr>
              <w:pStyle w:val="Konzulensek"/>
            </w:pPr>
            <w:r w:rsidRPr="00DB4822">
              <w:t>Egyetemi tanár,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Európai UCAV-fejlesztések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modern hadviselés, azon belül is elsősorban a terrorizmus elleni globális harc folyományaként teret nyerő, aszimmetrikus háború új kihívások elé állította a fejlett országok haderőit. Elsődleges cél lett a veszteségek és költségek minimalizálása, a járulékos károkozás elkerülése, ám mindemellett a hatékonyság és precizitás sem veszhet el. A katonai repülés fejlődési iránya erre az UAV-k, azaz pilóta nélküli repülőgépek egyre szélesebb körű elterjedésével válaszolt, melyek kezdetben főleg felderítő és célmegjelölő szerepben tűntek fel a csataterek fölött, majd később – a megfelelő méretű és teherbírású típusokat – precíziós vezérlésű rakétákkal és bombákkal is ellátták, így mára csapásmérőként is funkcionálnak. Ennek ellenére ezeket az eszközöket még nem nevezhetjük valódi harci repülőgépeknek, hiszen teherbírásuk minimális, ahogy túlélőképességük és manőverező-képességük sem felel meg ahhoz, hogy egy konvencionális háborúban komoly szerephez jussanak, netán kiválthassák a mai, modern, ember vezette vadászbombázókat. Az igény viszont létezik rá, hogy színre lépjenek olyan, pilóta nélküli repülőgépek, amik képesek önállóan, vagy távoli irányítással nagyobb mennyiségű fegyverterhet célba juttatni, leküzdve az ellenséges légvédelem jelentette fenyegetést is. Napjainkban ezeket az eszközöket UCAV (Unmanned Combat Aerial Vehicle – Pilóta Nélküli Harci Repülőgép) néven emlegeti a szakirodalom, fejlesztésük pedig világszerte folyamatban van.</w:t>
      </w:r>
      <w:r>
        <w:rPr>
          <w:color w:val="000000"/>
          <w:sz w:val="24"/>
          <w:szCs w:val="24"/>
        </w:rPr>
        <w:br/>
        <w:t xml:space="preserve">Jelen tanulmány célja, hogy rávilágítson a felfegyverezhető UAV és a UCAV közötti különbségre, valamint, hogy bemutassa az európai országok és hadiipari vállalatok jelenleg folyó fejlesztési programjait, melyek célja pilóta nélküli harci repülőgépek létrehozása. A fenti folyamatok titkosságára való tekintettel a kutatási források köre igen szűk, és főként angol, francia és német nyelven érhető el, így e dolgozat további célkitűzése, hogy a lehető legátfogóbb képet adja a témáról magyar nyelven, alapot adva további kutatásoknak.</w:t>
      </w:r>
      <w:r>
        <w:rPr>
          <w:color w:val="000000"/>
          <w:sz w:val="24"/>
          <w:szCs w:val="24"/>
        </w:rPr>
        <w:br/>
        <w:t xml:space="preserve">Végezetül elmondható, hogy ha napjainkban még nem is, hosszú távon Közép-Európában és hazánkban is megjelenhetnek hasonló technológiák, így rövid kitekintésként elemzésre kerül a pilóta nélküli harci repülőgépek alkalmazhatósága a Kárpát-medence viszonylatában.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800737">
    <w:multiLevelType w:val="hybridMultilevel"/>
    <w:lvl w:ilvl="0" w:tplc="402054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800737">
    <w:abstractNumId w:val="678007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24616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