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ZSEJKE MINISKA</w:t>
            </w:r>
          </w:p>
          <w:p w:rsidR="00C275A3" w:rsidRDefault="00A96AEC" w:rsidP="00C275A3">
            <w:pPr>
              <w:pStyle w:val="Hallgatokepzes"/>
            </w:pPr>
            <w:r>
              <w:t>communication and media studies</w:t>
            </w:r>
            <w:r>
              <w:br/>
            </w:r>
            <w:r w:rsidR="00E77B23">
              <w:t>BA, 10.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P. Szilczl</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Lives in the prison of words- the narrative as an equipment of communication in the media representation of modern slavery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called “Lives in the prison of words- the narrative as an equipment of communication in the media representation of modern slavery” explores the role of storytelling in the media representation of modern-day slavery. The thesis aims to highlight the importance of the narrative in the media, and to explore how is it possible to induce social actions by the power of storytelling. Walter Fisher's narrative paradigm theory appears at the beginning of the research, which describes a multifaceted meaning-making process. The power of the digital narrative part presents and analyzes two documentary films as examples. The first one is about African child soldiers and their guerrilla leader Kony, the second is about religious, powerful adult men who abuse young boys in Afghanistan. The next part is about how the written narrative influance the readers’ emotions. The last part concludes the the most important results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84406">
    <w:multiLevelType w:val="hybridMultilevel"/>
    <w:lvl w:ilvl="0" w:tplc="9158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84406">
    <w:abstractNumId w:val="50684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987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