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BORSOS</w:t>
            </w:r>
          </w:p>
          <w:p w:rsidR="00C275A3" w:rsidRDefault="00A96AEC" w:rsidP="00C275A3">
            <w:pPr>
              <w:pStyle w:val="Hallgatokepzes"/>
            </w:pPr>
            <w:r>
              <w:t>Tourism-catering</w:t>
            </w:r>
            <w:r>
              <w:br/>
            </w:r>
            <w:r w:rsidR="00E77B23">
              <w:t>BA, 4.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Zsuzsanna Ivancsone dr. Horvath</w:t>
            </w:r>
          </w:p>
          <w:p w:rsidR="00DB4822" w:rsidRDefault="00DB4822" w:rsidP="00BA6BAF">
            <w:pPr>
              <w:pStyle w:val="Konzulensektitulus"/>
            </w:pPr>
            <w:r w:rsidRPr="00DB4822">
              <w:t>senior lecturer,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crises on the tourism of Egypt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Egypt; crisis; tourism; economy; labour market</w:t>
      </w:r>
      <w:r>
        <w:t xml:space="preserve"/>
      </w:r>
    </w:p>
    <w:p>
      <w:pPr>
        <w:widowControl w:val="on"/>
        <w:pBdr/>
        <w:spacing w:before="240" w:after="240" w:line="240" w:lineRule="auto"/>
        <w:ind w:left="0" w:right="0"/>
        <w:jc w:val="left"/>
      </w:pPr>
      <w:r>
        <w:rPr>
          <w:color w:val="000000"/>
          <w:sz w:val="24"/>
          <w:szCs w:val="24"/>
        </w:rPr>
        <w:t xml:space="preserve">My TDK essay was inspirited by personal experience. I was in Egypt with my grandparents in 2013 as a tourist. During my stay there one evening from a local coffee shop I was watching a demonstration. Another night we saw the celebration of winner revolution in the centre of Hurghada. When my mother gave me a worried phone call I started to think about the events and about the influence of the demonstrations on the country's tourism.</w:t>
      </w:r>
    </w:p>
    <w:p>
      <w:pPr>
        <w:widowControl w:val="on"/>
        <w:pBdr/>
        <w:spacing w:before="240" w:after="240" w:line="240" w:lineRule="auto"/>
        <w:ind w:left="0" w:right="0"/>
        <w:jc w:val="left"/>
      </w:pPr>
      <w:r>
        <w:rPr>
          <w:color w:val="000000"/>
          <w:sz w:val="24"/>
          <w:szCs w:val="24"/>
        </w:rPr>
        <w:t xml:space="preserve">In my research I examined the effects of three crises on the tourism of Egypt: the 2008−2009 global financial and economic crisis, the 2011 political crisis and the 2013 political crisis. Based on secondary research, I found out that all three crises affected the country's economy, tourism and labour market.</w:t>
      </w:r>
    </w:p>
    <w:p>
      <w:pPr>
        <w:widowControl w:val="on"/>
        <w:pBdr/>
        <w:spacing w:before="240" w:after="240" w:line="240" w:lineRule="auto"/>
        <w:ind w:left="0" w:right="0"/>
        <w:jc w:val="left"/>
      </w:pPr>
      <w:r>
        <w:rPr>
          <w:color w:val="000000"/>
          <w:sz w:val="24"/>
          <w:szCs w:val="24"/>
        </w:rPr>
        <w:t xml:space="preserve">My primary research was based on a questionnaire, which I prepared with the aim to get to know what kind of image the people had about Egypt in general and due to the riots that the media showed. After evaluating the answers found in the questionnaires and taking my own experience into account it occurred to me that the country should create a short image film.</w:t>
      </w:r>
      <w:r>
        <w:rPr>
          <w:color w:val="000000"/>
          <w:sz w:val="24"/>
          <w:szCs w:val="24"/>
        </w:rPr>
        <w:br/>
        <w:t xml:space="preserve">I included a question in my primary research asking what you would do if a crisis broke out in your destination. My respondents answered that they would wait in this kind of case. Finally, I compared the data with the traffic data of Liszt Ferenc International Airport, which showed that fewer tourists travelled from Hungary to Egypt during the crises.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49630">
    <w:multiLevelType w:val="hybridMultilevel"/>
    <w:lvl w:ilvl="0" w:tplc="31469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49630">
    <w:abstractNumId w:val="59249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680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