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HRÁGYEL</w:t>
            </w:r>
          </w:p>
          <w:p w:rsidR="00C275A3" w:rsidRDefault="00A96AEC" w:rsidP="00C275A3">
            <w:pPr>
              <w:pStyle w:val="Hallgatokepzes"/>
            </w:pPr>
            <w:r>
              <w:t>Special Needs Educator and Therapist</w:t>
            </w:r>
            <w:r>
              <w:br/>
            </w:r>
            <w:r w:rsidR="00E77B23">
              <w:t>BA, 8. semester</w:t>
            </w:r>
          </w:p>
          <w:p w:rsidR="00C265CE" w:rsidRPr="009E5FF1" w:rsidRDefault="00E77B23" w:rsidP="009763E0">
            <w:pPr>
              <w:pStyle w:val="Hallgatointezmeny-kar"/>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Viktória dr. Gősi Kövecsesné</w:t>
            </w:r>
          </w:p>
          <w:p w:rsidR="00DB4822" w:rsidRDefault="00DB4822" w:rsidP="009763E0">
            <w:pPr>
              <w:pStyle w:val="Konzulensektitulus"/>
            </w:pPr>
            <w:r w:rsidRPr="00DB4822">
              <w:t>assistant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Possibilities of national-awareness education in a project carried out with children with learning disability.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National Curriculum it is stated that more emphasis should be placed on the development of Hungarian identity. My thesis aims to raise children's interest for the past, their chance to experience that they live belonging to a community. I assume that the project provides an opportunity for the development of national consciousness. By practical activities and personal experiences more knowledge will be recorded. In my opinion, students participating in the project will be much more motivated during the sessions, they will actively participate in the work. A more autonomous side of them can be seen, what is otherwise hardly recognizable in the everyday life. Through group work they will develop in work sharing, they will help each other better, more cohesive team is created.</w:t>
      </w:r>
      <w:r>
        <w:rPr>
          <w:color w:val="000000"/>
          <w:sz w:val="24"/>
          <w:szCs w:val="24"/>
        </w:rPr>
        <w:br/>
        <w:t xml:space="preserve">In the first part of my exercise I would like to introduce the project pedagogy, and I am dealing with its Hungarian and international situation. I summarize the requirements of the National Curriculum, and the objectives of the Guidelines. This is followed by a detailed description of the project. Then the institution and the class community will be introduced, where the project is completed. Joint development of more capabilities is achieved by practical activities. Due to the experience-like method, a positive attitude towards national consciousness can develop. At the end of my thesis with reference to my own observations, I would like to prove my hypothesis.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046055">
    <w:multiLevelType w:val="hybridMultilevel"/>
    <w:lvl w:ilvl="0" w:tplc="339588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046055">
    <w:abstractNumId w:val="570460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12057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