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VÁZSONYI</w:t>
            </w:r>
          </w:p>
          <w:p w:rsidR="00C275A3" w:rsidRDefault="00A96AEC" w:rsidP="00C275A3">
            <w:pPr>
              <w:pStyle w:val="Hallgatokepzes"/>
            </w:pPr>
            <w:r>
              <w:t>Cultural Heritage Studies</w:t>
            </w:r>
            <w:r>
              <w:br/>
            </w:r>
            <w:r w:rsidR="00E77B23">
              <w:t>MA,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Klára Sándor</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Function of a Public Park in a Small Town. The Népkert and the Vigadó Reastaurant in Kanjiza (1859-1914)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thesis I demonstrate the history and social function of a public park and the institutions involved in it in a small town of Vojvodina from 1859 to 1914. The public park in Kanjiza (Magyarkanizsa), called Népkert, – together with the Vigadó Restaurant and the spa – had various functions: it was an important place for the social and cultural life, entertainment and recreation; it was also in connection with the representative ambitions of the urban development and the various forms of body culture.</w:t>
      </w:r>
      <w:r>
        <w:rPr>
          <w:color w:val="000000"/>
          <w:sz w:val="24"/>
          <w:szCs w:val="24"/>
        </w:rPr>
        <w:br/>
        <w:t xml:space="preserve">From the documents left behind referring to the Népkert in the 60s, 70s and 80s of the 19th century we can learn more about the economic aspect of the garden than the social function. From the 1890s there are more documents showing the social life that took place in the park. In these times the Népkert was developing into a real masterpiece of garden design therefore civil organizations more and more often organized charity, cultural, and entertaining programs in the park and the restaurant. In connection with these programs, the problem of social division in the use of the park has been examined. In absence of the appropriate documents, our knowledge about the ordinary customs of the use of the park is fragmentary.</w:t>
      </w:r>
      <w:r>
        <w:rPr>
          <w:color w:val="000000"/>
          <w:sz w:val="24"/>
          <w:szCs w:val="24"/>
        </w:rPr>
        <w:br/>
        <w:t xml:space="preserve">The Vigadó was opened in 1895. Due to its location, it had a special atmosphere but could work only seasonally. It served as a venue for various cultural and social events, such as dramatic performances, concerts, exclusive balls, etc.</w:t>
      </w:r>
      <w:r>
        <w:rPr>
          <w:color w:val="000000"/>
          <w:sz w:val="24"/>
          <w:szCs w:val="24"/>
        </w:rPr>
        <w:br/>
        <w:t xml:space="preserve">The spa was built in the Népkert in 1913. The local community had high expectations of the new institution hoping a rapid development in the field of tourism and the economy of the town, as well as an improvement in the hygienic circumstances.</w:t>
      </w:r>
      <w:r>
        <w:rPr>
          <w:color w:val="000000"/>
          <w:sz w:val="24"/>
          <w:szCs w:val="24"/>
        </w:rPr>
        <w:br/>
        <w:t xml:space="preserve">Various dimensions of symbolic contents have been connected to the Népkert, as the memorial garden for Queen Elisabeth implies national and imperial contents, while the local message was the expression of local and urban identity and the expression of development.</w:t>
      </w:r>
      <w:r>
        <w:rPr>
          <w:color w:val="000000"/>
          <w:sz w:val="24"/>
          <w:szCs w:val="24"/>
        </w:rPr>
        <w:br/>
        <w:t xml:space="preserve">Today the Vigadó is in terrible condition, and the Népkert has also lost its splendor. However, the local community consider them as their own cultural heritage, and intend to protect them, as they are also important part of the local identity. As a result of the different periods various ideals have been connected to the park and the restaurant. Due to these ideals the Népkert and the Vigadó have become an important issue that every locals care for.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52714">
    <w:multiLevelType w:val="hybridMultilevel"/>
    <w:lvl w:ilvl="0" w:tplc="14634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52714">
    <w:abstractNumId w:val="34452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126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