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TÜZÉR JUDIT</w:t>
            </w:r>
          </w:p>
          <w:p w:rsidR="00C275A3" w:rsidRDefault="00A96AEC" w:rsidP="00C275A3">
            <w:pPr>
              <w:pStyle w:val="Hallgatokepzes"/>
            </w:pPr>
            <w:r>
              <w:t>Anglisztika</w:t>
            </w:r>
            <w:r>
              <w:br/>
            </w:r>
            <w:r w:rsidR="00E77B23">
              <w:t>BA, 6. félév</w:t>
            </w:r>
          </w:p>
          <w:p w:rsidR="00C265CE" w:rsidRPr="009E5FF1" w:rsidRDefault="00E77B23" w:rsidP="009763E0">
            <w:pPr>
              <w:pStyle w:val="Hallgatointezmeny-kar"/>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Reichmann Angelika</w:t>
            </w:r>
          </w:p>
          <w:p w:rsidR="00DB4822" w:rsidRDefault="00DB4822" w:rsidP="009763E0">
            <w:pPr>
              <w:pStyle w:val="Konzulensektitulus"/>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Filmfelvétel az első Mrs Rochesterrel: Bertha Mason megjelenítése a filmekben és rövid sorozatokban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Charlotte Brontë Jane Eyre (1847) című regényének filmváltozatait elemzem, egyetlen karakterre koncentrálva. Ez a szereplő fontos eleme a történetnek, ő a szégyenteljes titok, a padláson elrejtett őrült asszony, Bertha Mason. A karakter megítélése jelentősen megváltozott az évtizedek során, és munkám során ezt a folyamatot követem végig.</w:t>
      </w:r>
      <w:r>
        <w:rPr>
          <w:color w:val="000000"/>
          <w:sz w:val="24"/>
          <w:szCs w:val="24"/>
        </w:rPr>
        <w:br/>
        <w:t xml:space="preserve">Kutatásom során több teoretikus mű központi szerepet kapott. Ezek közül az első Sandra M. Gilbert és Susan Gubar The Madwoman in the Attic (1979) című írása, mely Bertha Masont Jane Eyre másik énjének, doppelgӓnger-ének nevezi és felhívja a figyelmet a karakter sokrétűségére. Továbbá, mivel a dolgozatomat a filmadaptációkra építem, The Cambridge Companion to Literature on Screen (Cartmell 2007), valamint A Theory of Adaptation (Hutcheon 2006) című könyvek is nagy segítséget jelentettek a különböző stílusú filmek elemzésénél.</w:t>
      </w:r>
      <w:r>
        <w:rPr>
          <w:color w:val="000000"/>
          <w:sz w:val="24"/>
          <w:szCs w:val="24"/>
        </w:rPr>
        <w:br/>
        <w:t xml:space="preserve">A filmadaptációkban észrevehető, hogy a kezdetekben Bertha Mason egyszerűen egy gótikus elem, a félelemkeltés eszköze, majd, köszönhetően a különböző kritikai – főleg feminista – írásoknak és Jean Rhys Széles Sargasso-tenger (1966) című regényének, az első Mrs. Rochester Jane Eyre elfojtott vágyainak szimbólumává alakult át.</w:t>
      </w:r>
      <w:r>
        <w:rPr>
          <w:color w:val="000000"/>
          <w:sz w:val="24"/>
          <w:szCs w:val="24"/>
        </w:rPr>
        <w:br/>
        <w:t xml:space="preserve">Lényegesnek tartottam bemutatni, hogyan ábrázolja a két alapmű (a Jane Eyre és a Széles Sargasso-tenger) Bertha Masont, mivel az adaptációk során nagy eltérések mutatkoznak ezen a téren. Ezt követően kezdhettem bele a Jane Eyre-filmek és rövid sorozatok tényleges elemzésébe, mely során a Bertha Masont érintő kulcsfontosságú jeleneteket vettem sorra és ezeken belül hasonlítottam össze a filmváltozatokat. Nagy általánosságban elmondható, hogy a két legkorábbi verzióban erős a gótikus interpretáció, míg a hetvenes években készült filmek átmentet jelentenek a fent említett két értelmezés között, és végül a legújabb változatokban már tisztán kitűnik a szimbolikus értelmezés.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72373">
    <w:multiLevelType w:val="hybridMultilevel"/>
    <w:lvl w:ilvl="0" w:tplc="74605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72373">
    <w:abstractNumId w:val="63872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013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