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BÁNKÚTI</w:t>
            </w:r>
          </w:p>
          <w:p w:rsidR="00C275A3" w:rsidRDefault="00A96AEC" w:rsidP="00C275A3">
            <w:pPr>
              <w:pStyle w:val="Hallgatokepzes"/>
            </w:pPr>
            <w:r>
              <w:t>Visual Representation</w:t>
            </w:r>
            <w:r>
              <w:br/>
            </w:r>
            <w:r w:rsidR="00E77B23">
              <w:t>BA, 6. semester</w:t>
            </w:r>
          </w:p>
          <w:p w:rsidR="00C265CE" w:rsidRPr="009E5FF1" w:rsidRDefault="00E77B23" w:rsidP="009763E0">
            <w:pPr>
              <w:pStyle w:val="Hallgatointezmeny-kar"/>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Erős István</w:t>
            </w:r>
          </w:p>
          <w:p w:rsidR="00DB4822" w:rsidRDefault="00DB4822" w:rsidP="009763E0">
            <w:pPr>
              <w:pStyle w:val="Konzulensektitulus"/>
            </w:pPr>
            <w:r w:rsidRPr="00DB4822">
              <w:t>associate professor, EKF BTK Eszterházy Károly College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Washing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picture named „Washing” was made by oil/canvas. I painted this from an old family photo, it depicts an older woman and a younger one on the right-side of the picture. Besides her we can see tools used for washing. The shapes are black-white, the wall is white, mounting a light-green texture.</w:t>
      </w:r>
    </w:p>
    <w:p>
      <w:pPr>
        <w:widowControl w:val="on"/>
        <w:pBdr/>
        <w:spacing w:before="240" w:after="240" w:line="240" w:lineRule="auto"/>
        <w:ind w:left="0" w:right="0"/>
        <w:jc w:val="left"/>
      </w:pPr>
      <w:r>
        <w:rPr>
          <w:color w:val="000000"/>
          <w:sz w:val="24"/>
          <w:szCs w:val="24"/>
        </w:rPr>
        <w:t xml:space="preserve">The photograph, which I’ve used is a genre-photo made in 1978 where we can see a washing scene. Washing requires Water, our most basic arch-element. It contains the seed of life (fetus), and it is deeply connected to motherhood. In such context we have an easier job to comprehend the mother-daughter connection between the older and younger women who appear on the picture. The sheltering house standing as the backdrop suggests the connection with the mother. Based on their origin, (they were meant to „contain”, too) the wares lying on the ground are a part of the symbolical link between maternity and effeminacy. The painting can be seen as a kind of illustration of the life-cycle, which leads us from the childhood towards the elder years, and ultimately - through the door - towards emptiness, the primal Chaos, - Death itself. The differences between the outer and inner world is emphasized by the contrast of the darkness spreading from inside – and by the ruling light which reflects on the person in the forefront. As if this person standing before the mysterious dark backdrop would be a keeper of secrets, if she had came to this world from the other side. The composition is assymmetric, this is made by the slight slant of the white wall, and the painting’s one-sidednes. The texture covering that wall is radiating a sense of monotonity, which not only serves as an antithesis of the existing artisticelements, but also signals the flatness of the village life. The mother’s contemplative expression, and the blurred nature of her visual representation is suggesting that the everyday work is soon to be handled over to the girl as her replacement.</w:t>
      </w:r>
    </w:p>
    <w:p>
      <w:pPr>
        <w:widowControl w:val="on"/>
        <w:pBdr/>
        <w:spacing w:before="240" w:after="240" w:line="240" w:lineRule="auto"/>
        <w:ind w:left="0" w:right="0"/>
        <w:jc w:val="left"/>
      </w:pPr>
      <w:r>
        <w:rPr>
          <w:color w:val="000000"/>
          <w:sz w:val="24"/>
          <w:szCs w:val="24"/>
        </w:rPr>
        <w:t xml:space="preserve">The girl’s moving body and outreaching hand is suggesting a continuity, daily work. These processes never reach an absolute ending. Through one’s life, there are always new motors which fill boring days with meaning, and hope. This ray of hope symbolically appears on the sunlight coming from right, and the colour green’s symbolism is strongly attached to the definition of hope.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53299">
    <w:multiLevelType w:val="hybridMultilevel"/>
    <w:lvl w:ilvl="0" w:tplc="60918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53299">
    <w:abstractNumId w:val="271532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4436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