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BARANYI</w:t>
            </w:r>
          </w:p>
          <w:p w:rsidR="00C275A3" w:rsidRDefault="00A96AEC" w:rsidP="00C275A3">
            <w:pPr>
              <w:pStyle w:val="Hallgatokepzes"/>
            </w:pPr>
            <w:r>
              <w:t>andragogy</w:t>
            </w:r>
            <w:r>
              <w:br/>
            </w:r>
            <w:r w:rsidR="00E77B23">
              <w:t>BA, 6. semester</w:t>
            </w:r>
          </w:p>
          <w:p w:rsidR="00C265CE" w:rsidRPr="009E5FF1" w:rsidRDefault="00E77B23" w:rsidP="009763E0">
            <w:pPr>
              <w:pStyle w:val="Hallgatointezmeny-kar"/>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Dóra Ilona Fekete</w:t>
            </w:r>
          </w:p>
          <w:p w:rsidR="00DB4822" w:rsidRDefault="00DB4822" w:rsidP="009763E0">
            <w:pPr>
              <w:pStyle w:val="Konzulensektitulus"/>
            </w:pPr>
            <w:r w:rsidRPr="00DB4822">
              <w:t>college assistant lecturer,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the student mobility activities of Eszterházy Károly College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examine the importance of student mobility in my research, especially dealing with the student mobility activities of Eszterházy Károly College. I am interested in the habits toward the mobility activities of my peer group. The peregrination is not a new phenomenon. The peregrination was the basis of this form of education. Nowadays the definition went throught several changes. In my dissertation I deal with the definition and the history of student mobility. I also discuss the dominance of student mobility in sociological aspects and I draw up the importance of the peregrination in the history of culture. I compare the national trends and the student mobility datas of my college. In my research I interviewed 20 person who took part in mobility programmes. The dominance of the interviews is on the cultural and intercultural segment of student mobility. I also deal with the culture consuming habits during the term of mobility. Why students take part in mobility programmes? What are their motivations and aims? How they spend this period of their life? When can we call a student as a mobile student? I am looking for the answer to these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24818">
    <w:multiLevelType w:val="hybridMultilevel"/>
    <w:lvl w:ilvl="0" w:tplc="74853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24818">
    <w:abstractNumId w:val="84624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944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