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IDA MÁRIA TRANKÓ</w:t>
            </w:r>
          </w:p>
          <w:p w:rsidR="00C275A3" w:rsidRDefault="00A96AEC" w:rsidP="00C275A3">
            <w:pPr>
              <w:pStyle w:val="Hallgatokepzes"/>
            </w:pPr>
            <w:r>
              <w:t>Andragogy</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Adrienn Tengely</w:t>
            </w:r>
          </w:p>
          <w:p w:rsidR="00DB4822" w:rsidRDefault="00DB4822" w:rsidP="00E11062">
            <w:pPr>
              <w:pStyle w:val="Konzulensek"/>
            </w:pPr>
            <w:r w:rsidRPr="00DB4822">
              <w:t>college 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Franciscian convent's return after regime change, and today's activity in community scene; it's community building and educator work in Szécsény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monks due to its profession of the society and home voluntary, unselfish workers, so eacth monasteries are cultural center. The monasteries throughtout history all along give pulsation, story for their environment; around them and with them organized the cities, and all along was a cultural and religious morality impacts.</w:t>
      </w:r>
      <w:r>
        <w:rPr>
          <w:color w:val="000000"/>
          <w:sz w:val="24"/>
          <w:szCs w:val="24"/>
        </w:rPr>
        <w:br/>
        <w:t xml:space="preserve">The Franciscan apostolic performed since 1223 as the creation works in missions, poverty and patient support activities, scientific and educational works. Their monasteries, presbiteries, educational and social insitutions are in well-organized nationwide network.</w:t>
      </w:r>
      <w:r>
        <w:rPr>
          <w:color w:val="000000"/>
          <w:sz w:val="24"/>
          <w:szCs w:val="24"/>
        </w:rPr>
        <w:br/>
        <w:t xml:space="preserve">In Hungary was established in 1233 as an independent province and their presence today of about fifty locations nationwide realized. Their activiy helps helps half thousand permanent staff, the number of active volunteers multiples. The Franciscans operation is a societal impact. „Aliis profience”, must be for the benefit of others, sound liket the St. Francis program: live for the soul and for the nation. This program implemented the monastery in Szécsény.</w:t>
      </w:r>
      <w:r>
        <w:rPr>
          <w:color w:val="000000"/>
          <w:sz w:val="24"/>
          <w:szCs w:val="24"/>
        </w:rPr>
        <w:br/>
        <w:t xml:space="preserve">The 1332 agreement Franciscan convent and monastery in Szécsény during the nearly 700-year history survived the turbulent historical tribulations. The legal disputes, wars, Turkish occupation, the spread of Protestantism and the internal political stife did not break the law and the existence of continual operation.</w:t>
      </w:r>
      <w:r>
        <w:rPr>
          <w:color w:val="000000"/>
          <w:sz w:val="24"/>
          <w:szCs w:val="24"/>
        </w:rPr>
        <w:br/>
        <w:t xml:space="preserve">After the Second World War (1939-1945) as a result of the Soviet invasion in 1950 the Presidental Council revoke the operating license of the monks in our country. In 1989 puts this provision repealed. Opens the possibility of re-operation of religious orders, and after 1989 with the support of principal renovated and re-populate the building complex.</w:t>
      </w:r>
      <w:r>
        <w:rPr>
          <w:color w:val="000000"/>
          <w:sz w:val="24"/>
          <w:szCs w:val="24"/>
        </w:rPr>
        <w:br/>
        <w:t xml:space="preserve">The most important condition for the viability of the churches to community organizations to identify trend sin the 21st century, and follow them. Thus memebers of the Franciscan order in Szécsény outside the social works assume a major role int he life of the population int he field of culture and free time. Their programs are colorful and all ages and educated resident form Szécsény and the surrounding villages are involved. These events are carry out educational and community-building tasks. Their library and archives in a field of cultural heritage protection assume significant role.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76873">
    <w:multiLevelType w:val="hybridMultilevel"/>
    <w:lvl w:ilvl="0" w:tplc="54715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76873">
    <w:abstractNumId w:val="820768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66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